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010" w:rsidRPr="00202010" w:rsidRDefault="00202010" w:rsidP="001A5DF2">
      <w:pPr>
        <w:spacing w:before="100" w:beforeAutospacing="1" w:after="100" w:afterAutospacing="1" w:line="240" w:lineRule="auto"/>
        <w:jc w:val="center"/>
        <w:outlineLvl w:val="1"/>
        <w:rPr>
          <w:rFonts w:asciiTheme="majorHAnsi" w:eastAsia="Times New Roman" w:hAnsiTheme="majorHAnsi" w:cs="Times New Roman"/>
          <w:b/>
          <w:bCs/>
          <w:sz w:val="36"/>
          <w:szCs w:val="36"/>
          <w:lang w:eastAsia="en-ID"/>
        </w:rPr>
      </w:pPr>
      <w:r w:rsidRPr="00202010">
        <w:rPr>
          <w:rFonts w:asciiTheme="majorHAnsi" w:eastAsia="Times New Roman" w:hAnsiTheme="majorHAnsi" w:cs="Times New Roman"/>
          <w:b/>
          <w:bCs/>
          <w:sz w:val="36"/>
          <w:szCs w:val="36"/>
          <w:lang w:eastAsia="en-ID"/>
        </w:rPr>
        <w:t>KISI-KISI SOAL</w:t>
      </w:r>
    </w:p>
    <w:p w:rsidR="00202010" w:rsidRPr="00202010" w:rsidRDefault="00202010" w:rsidP="00202010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en-ID"/>
        </w:rPr>
      </w:pPr>
      <w:r w:rsidRPr="00202010">
        <w:rPr>
          <w:rFonts w:asciiTheme="majorHAnsi" w:eastAsia="Times New Roman" w:hAnsiTheme="majorHAnsi" w:cs="Times New Roman"/>
          <w:b/>
          <w:bCs/>
          <w:sz w:val="24"/>
          <w:szCs w:val="24"/>
          <w:lang w:eastAsia="en-ID"/>
        </w:rPr>
        <w:t>Mata Pelajaran</w:t>
      </w:r>
      <w:r w:rsidRPr="00202010">
        <w:rPr>
          <w:rFonts w:asciiTheme="majorHAnsi" w:eastAsia="Times New Roman" w:hAnsiTheme="majorHAnsi" w:cs="Times New Roman"/>
          <w:b/>
          <w:bCs/>
          <w:sz w:val="24"/>
          <w:szCs w:val="24"/>
          <w:lang w:eastAsia="en-ID"/>
        </w:rPr>
        <w:tab/>
        <w:t>:</w:t>
      </w:r>
      <w:r w:rsidRPr="00202010">
        <w:rPr>
          <w:rFonts w:asciiTheme="majorHAnsi" w:eastAsia="Times New Roman" w:hAnsiTheme="majorHAnsi" w:cs="Times New Roman"/>
          <w:sz w:val="24"/>
          <w:szCs w:val="24"/>
          <w:lang w:eastAsia="en-ID"/>
        </w:rPr>
        <w:t xml:space="preserve"> Produk Kreatif dan Kewirausahaan</w:t>
      </w:r>
      <w:r w:rsidRPr="00202010">
        <w:rPr>
          <w:rFonts w:asciiTheme="majorHAnsi" w:eastAsia="Times New Roman" w:hAnsiTheme="majorHAnsi" w:cs="Times New Roman"/>
          <w:sz w:val="24"/>
          <w:szCs w:val="24"/>
          <w:lang w:eastAsia="en-ID"/>
        </w:rPr>
        <w:br/>
      </w:r>
      <w:r w:rsidRPr="00202010">
        <w:rPr>
          <w:rFonts w:asciiTheme="majorHAnsi" w:eastAsia="Times New Roman" w:hAnsiTheme="majorHAnsi" w:cs="Times New Roman"/>
          <w:b/>
          <w:bCs/>
          <w:sz w:val="24"/>
          <w:szCs w:val="24"/>
          <w:lang w:eastAsia="en-ID"/>
        </w:rPr>
        <w:t>Kelas/Fase</w:t>
      </w:r>
      <w:r w:rsidRPr="00202010">
        <w:rPr>
          <w:rFonts w:asciiTheme="majorHAnsi" w:eastAsia="Times New Roman" w:hAnsiTheme="majorHAnsi" w:cs="Times New Roman"/>
          <w:b/>
          <w:bCs/>
          <w:sz w:val="24"/>
          <w:szCs w:val="24"/>
          <w:lang w:eastAsia="en-ID"/>
        </w:rPr>
        <w:tab/>
      </w:r>
      <w:r w:rsidRPr="00202010">
        <w:rPr>
          <w:rFonts w:asciiTheme="majorHAnsi" w:eastAsia="Times New Roman" w:hAnsiTheme="majorHAnsi" w:cs="Times New Roman"/>
          <w:b/>
          <w:bCs/>
          <w:sz w:val="24"/>
          <w:szCs w:val="24"/>
          <w:lang w:eastAsia="en-ID"/>
        </w:rPr>
        <w:tab/>
        <w:t>:</w:t>
      </w:r>
      <w:r w:rsidRPr="00202010">
        <w:rPr>
          <w:rFonts w:asciiTheme="majorHAnsi" w:eastAsia="Times New Roman" w:hAnsiTheme="majorHAnsi" w:cs="Times New Roman"/>
          <w:sz w:val="24"/>
          <w:szCs w:val="24"/>
          <w:lang w:eastAsia="en-ID"/>
        </w:rPr>
        <w:t xml:space="preserve"> XI / F</w:t>
      </w:r>
      <w:r w:rsidRPr="00202010">
        <w:rPr>
          <w:rFonts w:asciiTheme="majorHAnsi" w:eastAsia="Times New Roman" w:hAnsiTheme="majorHAnsi" w:cs="Times New Roman"/>
          <w:sz w:val="24"/>
          <w:szCs w:val="24"/>
          <w:lang w:eastAsia="en-ID"/>
        </w:rPr>
        <w:br/>
      </w:r>
      <w:r w:rsidRPr="00202010">
        <w:rPr>
          <w:rFonts w:asciiTheme="majorHAnsi" w:eastAsia="Times New Roman" w:hAnsiTheme="majorHAnsi" w:cs="Times New Roman"/>
          <w:b/>
          <w:bCs/>
          <w:sz w:val="24"/>
          <w:szCs w:val="24"/>
          <w:lang w:eastAsia="en-ID"/>
        </w:rPr>
        <w:t>Elemen</w:t>
      </w:r>
      <w:r w:rsidRPr="00202010">
        <w:rPr>
          <w:rFonts w:asciiTheme="majorHAnsi" w:eastAsia="Times New Roman" w:hAnsiTheme="majorHAnsi" w:cs="Times New Roman"/>
          <w:b/>
          <w:bCs/>
          <w:sz w:val="24"/>
          <w:szCs w:val="24"/>
          <w:lang w:eastAsia="en-ID"/>
        </w:rPr>
        <w:tab/>
      </w:r>
      <w:r w:rsidRPr="00202010">
        <w:rPr>
          <w:rFonts w:asciiTheme="majorHAnsi" w:eastAsia="Times New Roman" w:hAnsiTheme="majorHAnsi" w:cs="Times New Roman"/>
          <w:b/>
          <w:bCs/>
          <w:sz w:val="24"/>
          <w:szCs w:val="24"/>
          <w:lang w:eastAsia="en-ID"/>
        </w:rPr>
        <w:tab/>
        <w:t>:</w:t>
      </w:r>
      <w:r w:rsidRPr="00202010">
        <w:rPr>
          <w:rFonts w:asciiTheme="majorHAnsi" w:eastAsia="Times New Roman" w:hAnsiTheme="majorHAnsi" w:cs="Times New Roman"/>
          <w:sz w:val="24"/>
          <w:szCs w:val="24"/>
          <w:lang w:eastAsia="en-ID"/>
        </w:rPr>
        <w:t xml:space="preserve"> Kegiatan Proses Produksi</w:t>
      </w:r>
      <w:r w:rsidRPr="00202010">
        <w:rPr>
          <w:rFonts w:asciiTheme="majorHAnsi" w:eastAsia="Times New Roman" w:hAnsiTheme="majorHAnsi" w:cs="Times New Roman"/>
          <w:sz w:val="24"/>
          <w:szCs w:val="24"/>
          <w:lang w:eastAsia="en-ID"/>
        </w:rPr>
        <w:br/>
      </w:r>
      <w:r w:rsidRPr="00202010">
        <w:rPr>
          <w:rFonts w:asciiTheme="majorHAnsi" w:eastAsia="Times New Roman" w:hAnsiTheme="majorHAnsi" w:cs="Times New Roman"/>
          <w:b/>
          <w:bCs/>
          <w:sz w:val="24"/>
          <w:szCs w:val="24"/>
          <w:lang w:eastAsia="en-ID"/>
        </w:rPr>
        <w:t>Subelemen</w:t>
      </w:r>
      <w:r w:rsidRPr="00202010">
        <w:rPr>
          <w:rFonts w:asciiTheme="majorHAnsi" w:eastAsia="Times New Roman" w:hAnsiTheme="majorHAnsi" w:cs="Times New Roman"/>
          <w:b/>
          <w:bCs/>
          <w:sz w:val="24"/>
          <w:szCs w:val="24"/>
          <w:lang w:eastAsia="en-ID"/>
        </w:rPr>
        <w:tab/>
      </w:r>
      <w:r w:rsidRPr="00202010">
        <w:rPr>
          <w:rFonts w:asciiTheme="majorHAnsi" w:eastAsia="Times New Roman" w:hAnsiTheme="majorHAnsi" w:cs="Times New Roman"/>
          <w:b/>
          <w:bCs/>
          <w:sz w:val="24"/>
          <w:szCs w:val="24"/>
          <w:lang w:eastAsia="en-ID"/>
        </w:rPr>
        <w:tab/>
        <w:t>:</w:t>
      </w:r>
      <w:r w:rsidRPr="00202010">
        <w:rPr>
          <w:rFonts w:asciiTheme="majorHAnsi" w:eastAsia="Times New Roman" w:hAnsiTheme="majorHAnsi" w:cs="Times New Roman"/>
          <w:sz w:val="24"/>
          <w:szCs w:val="24"/>
          <w:lang w:eastAsia="en-ID"/>
        </w:rPr>
        <w:t xml:space="preserve"> Proses Produksi</w:t>
      </w:r>
      <w:r w:rsidRPr="00202010">
        <w:rPr>
          <w:rFonts w:asciiTheme="majorHAnsi" w:eastAsia="Times New Roman" w:hAnsiTheme="majorHAnsi" w:cs="Times New Roman"/>
          <w:sz w:val="24"/>
          <w:szCs w:val="24"/>
          <w:lang w:eastAsia="en-ID"/>
        </w:rPr>
        <w:br/>
      </w:r>
      <w:r w:rsidRPr="00202010">
        <w:rPr>
          <w:rFonts w:asciiTheme="majorHAnsi" w:eastAsia="Times New Roman" w:hAnsiTheme="majorHAnsi" w:cs="Times New Roman"/>
          <w:b/>
          <w:bCs/>
          <w:sz w:val="24"/>
          <w:szCs w:val="24"/>
          <w:lang w:eastAsia="en-ID"/>
        </w:rPr>
        <w:t>Bentuk Soal</w:t>
      </w:r>
      <w:r w:rsidRPr="00202010">
        <w:rPr>
          <w:rFonts w:asciiTheme="majorHAnsi" w:eastAsia="Times New Roman" w:hAnsiTheme="majorHAnsi" w:cs="Times New Roman"/>
          <w:b/>
          <w:bCs/>
          <w:sz w:val="24"/>
          <w:szCs w:val="24"/>
          <w:lang w:eastAsia="en-ID"/>
        </w:rPr>
        <w:tab/>
      </w:r>
      <w:r w:rsidRPr="00202010">
        <w:rPr>
          <w:rFonts w:asciiTheme="majorHAnsi" w:eastAsia="Times New Roman" w:hAnsiTheme="majorHAnsi" w:cs="Times New Roman"/>
          <w:b/>
          <w:bCs/>
          <w:sz w:val="24"/>
          <w:szCs w:val="24"/>
          <w:lang w:eastAsia="en-ID"/>
        </w:rPr>
        <w:tab/>
        <w:t>:</w:t>
      </w:r>
      <w:r w:rsidRPr="00202010">
        <w:rPr>
          <w:rFonts w:asciiTheme="majorHAnsi" w:eastAsia="Times New Roman" w:hAnsiTheme="majorHAnsi" w:cs="Times New Roman"/>
          <w:sz w:val="24"/>
          <w:szCs w:val="24"/>
          <w:lang w:eastAsia="en-ID"/>
        </w:rPr>
        <w:t xml:space="preserve"> Pilihan Ganda, Pilihan Ganda Kompleks, Pilihan Ganda Kompleks Kategori</w:t>
      </w:r>
    </w:p>
    <w:p w:rsidR="00202010" w:rsidRPr="00202010" w:rsidRDefault="00202010" w:rsidP="00202010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sz w:val="24"/>
          <w:szCs w:val="24"/>
          <w:lang w:eastAsia="en-ID"/>
        </w:rPr>
      </w:pPr>
      <w:r w:rsidRPr="00202010">
        <w:rPr>
          <w:rFonts w:asciiTheme="majorHAnsi" w:eastAsia="Times New Roman" w:hAnsiTheme="majorHAnsi" w:cs="Times New Roman"/>
          <w:sz w:val="24"/>
          <w:szCs w:val="24"/>
          <w:lang w:eastAsia="en-ID"/>
        </w:rPr>
        <w:br/>
      </w:r>
      <w:r w:rsidRPr="00202010">
        <w:rPr>
          <w:rFonts w:asciiTheme="majorHAnsi" w:eastAsia="Times New Roman" w:hAnsiTheme="majorHAnsi" w:cs="Times New Roman"/>
          <w:b/>
          <w:bCs/>
          <w:sz w:val="24"/>
          <w:szCs w:val="24"/>
          <w:lang w:eastAsia="en-ID"/>
        </w:rPr>
        <w:t>Jumlah Soal:</w:t>
      </w:r>
      <w:r w:rsidRPr="00202010">
        <w:rPr>
          <w:rFonts w:asciiTheme="majorHAnsi" w:eastAsia="Times New Roman" w:hAnsiTheme="majorHAnsi" w:cs="Times New Roman"/>
          <w:sz w:val="24"/>
          <w:szCs w:val="24"/>
          <w:lang w:eastAsia="en-ID"/>
        </w:rPr>
        <w:t xml:space="preserve"> 15 soal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"/>
        <w:gridCol w:w="1025"/>
        <w:gridCol w:w="1308"/>
        <w:gridCol w:w="1567"/>
        <w:gridCol w:w="2674"/>
        <w:gridCol w:w="975"/>
        <w:gridCol w:w="1136"/>
      </w:tblGrid>
      <w:tr w:rsidR="00202010" w:rsidRPr="00202010" w:rsidTr="0020201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en-ID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en-ID"/>
              </w:rPr>
              <w:t>Elemen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en-ID"/>
              </w:rPr>
              <w:t>Subelemen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en-ID"/>
              </w:rPr>
              <w:t>Materi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en-ID"/>
              </w:rPr>
              <w:t>Indikator Soal Literasi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en-ID"/>
              </w:rPr>
              <w:t>Level Kognitif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b/>
                <w:bCs/>
                <w:sz w:val="24"/>
                <w:szCs w:val="24"/>
                <w:lang w:eastAsia="en-ID"/>
              </w:rPr>
              <w:t>Bentuk Soal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Konsep 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Disajikan stimulus tentang kegiatan produksi suatu produk, peserta didik mampu mengidentifikasi pengertian dan tujuan proses produksi berdasarkan informasi dalam stimulus.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Pilihan Ganda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Persiapan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Disajikan cerita tentang kegiatan persiapan produksi, peserta didik mampu menentukan alasan pentingnya persiapan bahan, alat, tenaga kerja, dan tempat sebelum produksi.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Pilihan Ganda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Pengendalian kualitas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Disajikan kasus hasil produksi yang tidak sesuai standar, peserta didik mampu menentukan tujuan dilakukannya pengendalian kualitas.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Pilihan Ganda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Permasalahan 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Disajikan kasus ketidaksesuaian hasil produksi, peserta didik mampu menganalisis penyebab masalah dan menentukan tindakan perbaikan yang tepat.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Pilihan Ganda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 xml:space="preserve">Kegiatan Proses </w:t>
            </w: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lastRenderedPageBreak/>
              <w:t>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lastRenderedPageBreak/>
              <w:t>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SOP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 xml:space="preserve">Disajikan kasus proses produksi yang dilakukan </w:t>
            </w: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lastRenderedPageBreak/>
              <w:t>dengan cara berbeda-beda, peserta didik mampu menentukan manfaat penerapan SOP terhadap konsistensi proses dan kualitas produk.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lastRenderedPageBreak/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Pilihan Ganda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Faktor-faktor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Disajikan kasus keterlambatan produksi, peserta didik mampu mengidentifikasi beberapa faktor yang memengaruhi kelancaran proses produksi.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Pilihan Ganda Kompleks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Perencanaan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Disajikan stimulus tentang rencana pembuatan suatu produk, peserta didik mampu memilih beberapa kegiatan yang termasuk dalam perencanaan produksi.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Pilihan Ganda Kompleks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Keselamatan dan Kesehatan Kerja (K3)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Disajikan situasi kegiatan produksi di tempat kerja, peserta didik mampu memilih beberapa tindakan yang sesuai dengan prinsip K3.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Pilihan Ganda Kompleks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Pengendalian mutu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Disajikan kasus pemeriksaan produk sebelum dipasarkan, peserta didik mampu memilih beberapa kegiatan yang termasuk pengendalian mutu.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Pilihan Ganda Kompleks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Evaluasi 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Disajikan permasalahan dalam proses produksi, peserta didik mampu memilih beberapa tindakan evaluasi dan perbaikan yang tepat.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Pilihan Ganda Kompleks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 xml:space="preserve">Kegiatan Proses </w:t>
            </w: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lastRenderedPageBreak/>
              <w:t>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lastRenderedPageBreak/>
              <w:t>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 xml:space="preserve">Tahapan proses </w:t>
            </w: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lastRenderedPageBreak/>
              <w:t>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lastRenderedPageBreak/>
              <w:t xml:space="preserve">Disajikan beberapa aktivitas produksi </w:t>
            </w: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lastRenderedPageBreak/>
              <w:t>melalui sebuah stimulus, peserta didik mampu mengelompokkan aktivitas ke dalam tahap perencanaan, pelaksanaan, atau evaluasi/pengendalian.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lastRenderedPageBreak/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 xml:space="preserve">PG Kompleks </w:t>
            </w: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lastRenderedPageBreak/>
              <w:t>Kategori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lastRenderedPageBreak/>
              <w:t>12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Sumber daya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Disajikan kegiatan produksi suatu produk, peserta didik mampu mengategorikan sumber daya menjadi bahan baku, tenaga kerja, dan peralatan/mesin.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PG Kompleks Kategori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K3 dalam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Disajikan berbagai tindakan pekerja selama proses produksi, peserta didik mampu mengategorikan tindakan sebagai tindakan aman atau tidak aman.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PG Kompleks Kategori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Standar kualitas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Disajikan beberapa kondisi produk berdasarkan standar yang telah ditentukan, peserta didik mampu mengategorikan produk yang memenuhi dan tidak memenuhi standar.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PG Kompleks Kategori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right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Proses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Evaluasi dan perbaikan produksi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Disajikan beberapa permasalahan dan solusi dalam proses produksi, peserta didik mampu mengategorikan pernyataan sebagai masalah produksi atau tindakan perbaikan.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 w:rsidP="00202010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</w:pPr>
            <w:r w:rsidRPr="00202010">
              <w:rPr>
                <w:rFonts w:asciiTheme="majorHAnsi" w:eastAsia="Times New Roman" w:hAnsiTheme="majorHAnsi" w:cs="Times New Roman"/>
                <w:sz w:val="24"/>
                <w:szCs w:val="24"/>
                <w:lang w:eastAsia="en-ID"/>
              </w:rPr>
              <w:t>PG Kompleks Kategori</w:t>
            </w:r>
          </w:p>
        </w:tc>
      </w:tr>
    </w:tbl>
    <w:p w:rsidR="001A5DF2" w:rsidRDefault="001A5DF2" w:rsidP="00892CF8">
      <w:pPr>
        <w:pStyle w:val="NormalWeb"/>
        <w:rPr>
          <w:rStyle w:val="Strong"/>
        </w:rPr>
      </w:pPr>
    </w:p>
    <w:p w:rsidR="001A5DF2" w:rsidRDefault="001A5DF2" w:rsidP="00892CF8">
      <w:pPr>
        <w:pStyle w:val="NormalWeb"/>
        <w:rPr>
          <w:rStyle w:val="Strong"/>
        </w:rPr>
      </w:pPr>
    </w:p>
    <w:p w:rsidR="001A5DF2" w:rsidRDefault="001A5DF2" w:rsidP="00892CF8">
      <w:pPr>
        <w:pStyle w:val="NormalWeb"/>
        <w:rPr>
          <w:rStyle w:val="Strong"/>
        </w:rPr>
      </w:pPr>
    </w:p>
    <w:p w:rsidR="00892CF8" w:rsidRDefault="00892CF8" w:rsidP="00892CF8">
      <w:pPr>
        <w:pStyle w:val="NormalWeb"/>
      </w:pPr>
      <w:r>
        <w:lastRenderedPageBreak/>
        <w:br/>
      </w:r>
      <w:r>
        <w:rPr>
          <w:rStyle w:val="Strong"/>
        </w:rPr>
        <w:t>Elemen</w:t>
      </w:r>
      <w:r w:rsidR="001A5DF2">
        <w:rPr>
          <w:rStyle w:val="Strong"/>
        </w:rPr>
        <w:tab/>
      </w:r>
      <w:r w:rsidR="001A5DF2">
        <w:rPr>
          <w:rStyle w:val="Strong"/>
        </w:rPr>
        <w:tab/>
      </w:r>
      <w:r>
        <w:rPr>
          <w:rStyle w:val="Strong"/>
        </w:rPr>
        <w:t>:</w:t>
      </w:r>
      <w:r>
        <w:t xml:space="preserve"> Kegiatan Proses Produksi</w:t>
      </w:r>
      <w:r>
        <w:br/>
      </w:r>
      <w:r>
        <w:rPr>
          <w:rStyle w:val="Strong"/>
        </w:rPr>
        <w:t>Subelemen</w:t>
      </w:r>
      <w:r w:rsidR="001A5DF2">
        <w:rPr>
          <w:rStyle w:val="Strong"/>
        </w:rPr>
        <w:tab/>
      </w:r>
      <w:r w:rsidR="001A5DF2">
        <w:rPr>
          <w:rStyle w:val="Strong"/>
        </w:rPr>
        <w:tab/>
      </w:r>
      <w:r>
        <w:rPr>
          <w:rStyle w:val="Strong"/>
        </w:rPr>
        <w:t>:</w:t>
      </w:r>
      <w:r>
        <w:t xml:space="preserve"> Perencanaan Produksi</w:t>
      </w:r>
      <w:r>
        <w:br/>
      </w:r>
      <w:r>
        <w:rPr>
          <w:rStyle w:val="Strong"/>
        </w:rPr>
        <w:t>Kontek</w:t>
      </w:r>
      <w:r w:rsidR="001A5DF2">
        <w:rPr>
          <w:rStyle w:val="Strong"/>
        </w:rPr>
        <w:tab/>
      </w:r>
      <w:r w:rsidR="001A5DF2">
        <w:rPr>
          <w:rStyle w:val="Strong"/>
        </w:rPr>
        <w:tab/>
      </w:r>
      <w:r>
        <w:rPr>
          <w:rStyle w:val="Strong"/>
        </w:rPr>
        <w:t>s:</w:t>
      </w:r>
      <w:r>
        <w:t xml:space="preserve"> Agribisnis Tanaman Pangan dan Hortikultura (ATPH)</w:t>
      </w:r>
      <w:r>
        <w:br/>
      </w:r>
      <w:r>
        <w:rPr>
          <w:rStyle w:val="Strong"/>
        </w:rPr>
        <w:t>Jumlah Soal</w:t>
      </w:r>
      <w:r w:rsidR="001A5DF2">
        <w:rPr>
          <w:rStyle w:val="Strong"/>
        </w:rPr>
        <w:tab/>
      </w:r>
      <w:r w:rsidR="001A5DF2">
        <w:rPr>
          <w:rStyle w:val="Strong"/>
        </w:rPr>
        <w:tab/>
      </w:r>
      <w:r>
        <w:rPr>
          <w:rStyle w:val="Strong"/>
        </w:rPr>
        <w:t>:</w:t>
      </w:r>
      <w:r>
        <w:t xml:space="preserve"> 15 soal</w:t>
      </w:r>
      <w:r>
        <w:br/>
      </w:r>
      <w:r>
        <w:rPr>
          <w:rStyle w:val="Strong"/>
        </w:rPr>
        <w:t>Bentuk:</w:t>
      </w:r>
      <w:r>
        <w:t xml:space="preserve"> Pilihan Ganda, Pilihan Ganda Kompleks, Pilihan Ganda Kompleks Kategori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  <w:gridCol w:w="984"/>
        <w:gridCol w:w="1318"/>
        <w:gridCol w:w="1461"/>
        <w:gridCol w:w="3040"/>
        <w:gridCol w:w="841"/>
        <w:gridCol w:w="1075"/>
      </w:tblGrid>
      <w:tr w:rsidR="00892CF8" w:rsidTr="001A5DF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92CF8" w:rsidRDefault="00892CF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Elemen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Subelemen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Materi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Indikator Soal Literasi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Level Kognitif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Bentuk Soal</w:t>
            </w:r>
          </w:p>
        </w:tc>
      </w:tr>
      <w:tr w:rsidR="00892CF8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2CF8" w:rsidRDefault="00892CF8">
            <w:pPr>
              <w:jc w:val="right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Perencanaan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Konsep perencanaan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Disajikan stimulus tentang kegiatan suatu usaha, peserta didik mampu menjelaskan tujuan perencanaan produksi berdasarkan informasi dalam stimulus.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sz w:val="24"/>
                <w:szCs w:val="24"/>
              </w:rPr>
            </w:pPr>
            <w:r>
              <w:t>C2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Pilihan Ganda</w:t>
            </w:r>
          </w:p>
        </w:tc>
      </w:tr>
      <w:tr w:rsidR="00892CF8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2CF8" w:rsidRDefault="00892CF8">
            <w:pPr>
              <w:jc w:val="right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Perencanaan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Penentuan produk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Disajikan kasus kebutuhan konsumen dan kemampuan produksi, peserta didik mampu menentukan produk yang sesuai untuk direncanakan produksinya.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Pilihan Ganda</w:t>
            </w:r>
          </w:p>
        </w:tc>
      </w:tr>
      <w:tr w:rsidR="00892CF8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2CF8" w:rsidRDefault="00892CF8">
            <w:pPr>
              <w:jc w:val="right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Perencanaan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Kebutuhan bahan dan alat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Disajikan stimulus tentang rencana produksi suatu produk, peserta didik mampu menentukan kebutuhan bahan baku dan peralatan yang diperlukan.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Pilihan Ganda</w:t>
            </w:r>
          </w:p>
        </w:tc>
      </w:tr>
      <w:tr w:rsidR="00892CF8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2CF8" w:rsidRDefault="00892CF8">
            <w:pPr>
              <w:jc w:val="right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Perencanaan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Penjadwalan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Disajikan kasus pesanan produk dengan batas waktu tertentu, peserta didik mampu menganalisis dan menentukan jadwal produksi yang sesuai.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Pilihan Ganda</w:t>
            </w:r>
          </w:p>
        </w:tc>
      </w:tr>
      <w:tr w:rsidR="00892CF8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2CF8" w:rsidRDefault="00892CF8">
            <w:pPr>
              <w:jc w:val="right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Perencanaan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Perkiraan jumlah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Disajikan data sederhana tentang permintaan konsumen, stok, dan kemampuan produksi, peserta didik mampu menentukan jumlah produksi yang perlu direncanakan.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Pilihan Ganda</w:t>
            </w:r>
          </w:p>
        </w:tc>
      </w:tr>
      <w:tr w:rsidR="00892CF8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2CF8" w:rsidRDefault="00892CF8">
            <w:pPr>
              <w:jc w:val="right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 xml:space="preserve">Kegiatan Proses </w:t>
            </w:r>
            <w:r>
              <w:lastRenderedPageBreak/>
              <w:t>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lastRenderedPageBreak/>
              <w:t xml:space="preserve">Perencanaan </w:t>
            </w:r>
            <w:r>
              <w:lastRenderedPageBreak/>
              <w:t>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lastRenderedPageBreak/>
              <w:t xml:space="preserve">Unsur perencanaan </w:t>
            </w:r>
            <w:r>
              <w:lastRenderedPageBreak/>
              <w:t>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lastRenderedPageBreak/>
              <w:t xml:space="preserve">Disajikan stimulus tentang persiapan suatu kegiatan </w:t>
            </w:r>
            <w:r>
              <w:lastRenderedPageBreak/>
              <w:t>produksi, peserta didik mampu memilih beberapa unsur yang harus dipertimbangkan dalam perencanaan produksi.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sz w:val="24"/>
                <w:szCs w:val="24"/>
              </w:rPr>
            </w:pPr>
            <w:r>
              <w:lastRenderedPageBreak/>
              <w:t>C3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 xml:space="preserve">Pilihan Ganda </w:t>
            </w:r>
            <w:r>
              <w:lastRenderedPageBreak/>
              <w:t>Kompleks</w:t>
            </w:r>
          </w:p>
        </w:tc>
      </w:tr>
      <w:tr w:rsidR="00892CF8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2CF8" w:rsidRDefault="00892CF8">
            <w:pPr>
              <w:jc w:val="right"/>
              <w:rPr>
                <w:sz w:val="24"/>
                <w:szCs w:val="24"/>
              </w:rPr>
            </w:pPr>
            <w: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Perencanaan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Perencanaan bahan baku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Disajikan kasus produksi dengan kebutuhan bahan tertentu, peserta didik mampu memilih beberapa tindakan yang tepat untuk merencanakan kebutuhan bahan baku.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Pilihan Ganda Kompleks</w:t>
            </w:r>
          </w:p>
        </w:tc>
      </w:tr>
      <w:tr w:rsidR="00892CF8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2CF8" w:rsidRDefault="00892CF8">
            <w:pPr>
              <w:jc w:val="right"/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Perencanaan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Perencanaan tenaga kerja dan peralatan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Disajikan situasi produksi, peserta didik mampu memilih beberapa sumber daya yang perlu direncanakan agar proses produksi berjalan efektif.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Pilihan Ganda Kompleks</w:t>
            </w:r>
          </w:p>
        </w:tc>
      </w:tr>
      <w:tr w:rsidR="00892CF8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2CF8" w:rsidRDefault="00892CF8">
            <w:pPr>
              <w:jc w:val="right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Perencanaan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Penjadwalan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Disajikan kasus pesanan dengan jumlah dan waktu penyelesaian tertentu, peserta didik mampu memilih beberapa langkah yang tepat dalam menyusun jadwal produksi.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Pilihan Ganda Kompleks</w:t>
            </w:r>
          </w:p>
        </w:tc>
      </w:tr>
      <w:tr w:rsidR="00892CF8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2CF8" w:rsidRDefault="00892CF8">
            <w:pPr>
              <w:jc w:val="right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Perencanaan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Risiko dan kendala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Disajikan kasus tentang kemungkinan keterlambatan bahan, kerusakan alat, atau perubahan permintaan, peserta didik mampu memilih beberapa strategi untuk mengantisipasi risiko produksi.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Pilihan Ganda Kompleks</w:t>
            </w:r>
          </w:p>
        </w:tc>
      </w:tr>
      <w:tr w:rsidR="00892CF8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2CF8" w:rsidRDefault="00892CF8">
            <w:pPr>
              <w:jc w:val="right"/>
              <w:rPr>
                <w:sz w:val="24"/>
                <w:szCs w:val="24"/>
              </w:rPr>
            </w:pPr>
            <w:r>
              <w:t>11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Perencanaan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Komponen perencanaan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Disajikan beberapa aktivitas dalam sebuah rencana usaha, peserta didik mampu mengelompokkan aktivitas berdasarkan komponen perencanaan produksi.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  <w:tr w:rsidR="00892CF8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2CF8" w:rsidRDefault="00892CF8">
            <w:pPr>
              <w:jc w:val="right"/>
              <w:rPr>
                <w:sz w:val="24"/>
                <w:szCs w:val="24"/>
              </w:rPr>
            </w:pPr>
            <w:r>
              <w:t>12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 xml:space="preserve">Kegiatan Proses </w:t>
            </w:r>
            <w:r>
              <w:lastRenderedPageBreak/>
              <w:t>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lastRenderedPageBreak/>
              <w:t xml:space="preserve">Perencanaan </w:t>
            </w:r>
            <w:r>
              <w:lastRenderedPageBreak/>
              <w:t>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lastRenderedPageBreak/>
              <w:t xml:space="preserve">Sumber daya </w:t>
            </w:r>
            <w:r>
              <w:lastRenderedPageBreak/>
              <w:t>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lastRenderedPageBreak/>
              <w:t xml:space="preserve">Disajikan beberapa kebutuhan dalam suatu rencana produksi, </w:t>
            </w:r>
            <w:r>
              <w:lastRenderedPageBreak/>
              <w:t>peserta didik mampu mengategorikan kebutuhan menjadi bahan baku, tenaga kerja, peralatan, dan waktu.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sz w:val="24"/>
                <w:szCs w:val="24"/>
              </w:rPr>
            </w:pPr>
            <w:r>
              <w:lastRenderedPageBreak/>
              <w:t>C3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 xml:space="preserve">PG Kompleks </w:t>
            </w:r>
            <w:r>
              <w:lastRenderedPageBreak/>
              <w:t>Kategori</w:t>
            </w:r>
          </w:p>
        </w:tc>
      </w:tr>
      <w:tr w:rsidR="00892CF8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2CF8" w:rsidRDefault="00892CF8">
            <w:pPr>
              <w:jc w:val="right"/>
              <w:rPr>
                <w:sz w:val="24"/>
                <w:szCs w:val="24"/>
              </w:rPr>
            </w:pPr>
            <w:r>
              <w:lastRenderedPageBreak/>
              <w:t>13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Perencanaan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Jadwal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Disajikan beberapa kegiatan produksi dan waktu pelaksanaannya, peserta didik mampu mengategorikan kegiatan berdasarkan tahapan waktu produksi.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  <w:tr w:rsidR="00892CF8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2CF8" w:rsidRDefault="00892CF8">
            <w:pPr>
              <w:jc w:val="right"/>
              <w:rPr>
                <w:sz w:val="24"/>
                <w:szCs w:val="24"/>
              </w:rPr>
            </w:pPr>
            <w:r>
              <w:t>14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Perencanaan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Kendala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Disajikan beberapa kondisi yang dapat terjadi sebelum dan selama produksi, peserta didik mampu mengategorikan kondisi sebagai kendala internal atau eksternal.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  <w:tr w:rsidR="00892CF8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892CF8" w:rsidRDefault="00892CF8">
            <w:pPr>
              <w:jc w:val="right"/>
              <w:rPr>
                <w:sz w:val="24"/>
                <w:szCs w:val="24"/>
              </w:rPr>
            </w:pPr>
            <w:r>
              <w:t>15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Kegiatan Proses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Perencanaan Produksi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Strategi perencanaan dan solusi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Disajikan beberapa permasalahan perencanaan produksi beserta alternatif tindakan, peserta didik mampu mengategorikan tindakan sebagai perencanaan yang tepat atau kurang tepat.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jc w:val="center"/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892CF8" w:rsidRDefault="00892CF8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</w:tbl>
    <w:p w:rsidR="001D085F" w:rsidRDefault="001D085F">
      <w:pPr>
        <w:rPr>
          <w:rFonts w:asciiTheme="majorHAnsi" w:hAnsiTheme="majorHAnsi"/>
        </w:rPr>
      </w:pPr>
    </w:p>
    <w:p w:rsidR="001D085F" w:rsidRDefault="001D085F">
      <w:pPr>
        <w:rPr>
          <w:rFonts w:asciiTheme="majorHAnsi" w:hAnsiTheme="majorHAnsi"/>
        </w:rPr>
      </w:pPr>
    </w:p>
    <w:p w:rsidR="001D085F" w:rsidRDefault="001D085F" w:rsidP="001D085F">
      <w:pPr>
        <w:pStyle w:val="NormalWeb"/>
      </w:pPr>
      <w:r>
        <w:br/>
      </w:r>
      <w:r>
        <w:rPr>
          <w:rStyle w:val="Strong"/>
        </w:rPr>
        <w:t>Subelemen</w:t>
      </w:r>
      <w:r w:rsidR="001A5DF2">
        <w:rPr>
          <w:rStyle w:val="Strong"/>
        </w:rPr>
        <w:tab/>
      </w:r>
      <w:r w:rsidR="001A5DF2">
        <w:rPr>
          <w:rStyle w:val="Strong"/>
        </w:rPr>
        <w:tab/>
      </w:r>
      <w:r>
        <w:rPr>
          <w:rStyle w:val="Strong"/>
        </w:rPr>
        <w:t>:</w:t>
      </w:r>
      <w:r>
        <w:t xml:space="preserve"> Pemasaran Produk</w:t>
      </w:r>
      <w:r>
        <w:br/>
      </w:r>
      <w:r>
        <w:rPr>
          <w:rStyle w:val="Strong"/>
        </w:rPr>
        <w:t>Bentuk soal:</w:t>
      </w:r>
      <w:r w:rsidR="001A5DF2">
        <w:rPr>
          <w:rStyle w:val="Strong"/>
        </w:rPr>
        <w:tab/>
      </w:r>
      <w:r w:rsidR="001A5DF2">
        <w:rPr>
          <w:rStyle w:val="Strong"/>
        </w:rPr>
        <w:tab/>
      </w:r>
      <w:r>
        <w:t xml:space="preserve"> Pilihan Ganda, Pilihan Ganda Kompleks, Pilihan Ganda Kompleks Kategori</w:t>
      </w:r>
      <w:r>
        <w:br/>
      </w:r>
      <w:r>
        <w:rPr>
          <w:rStyle w:val="Strong"/>
        </w:rPr>
        <w:t>Jumlah soal:</w:t>
      </w:r>
      <w:r>
        <w:t xml:space="preserve"> 15 soal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  <w:gridCol w:w="1399"/>
        <w:gridCol w:w="3069"/>
        <w:gridCol w:w="2232"/>
        <w:gridCol w:w="879"/>
        <w:gridCol w:w="1140"/>
      </w:tblGrid>
      <w:tr w:rsidR="001D085F" w:rsidTr="001A5DF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Materi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Indikator Soal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Stimulus/Konteks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Level Kognitif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Bentuk Soal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Konsep pemasaran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 xml:space="preserve">Peserta didik mampu menjelaskan tujuan utama kegiatan pemasaran produk </w:t>
            </w:r>
            <w:r>
              <w:lastRenderedPageBreak/>
              <w:t>berdasarkan kasus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lastRenderedPageBreak/>
              <w:t>Pemasaran bibit cabai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C2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Identifikasi konsumen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menentukan target konsumen yang sesuai berdasarkan karakteristik produk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Bibit tanaman hortikultura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Strategi pemasaran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menentukan strategi pemasaran yang sesuai dengan kondisi pasar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Produk pupuk organik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Media pemasaran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memilih media pemasaran yang efektif berdasarkan karakteristik konsumen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Promosi produk pertanian melalui media digital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Harga jual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menghitung harga jual produk berdasarkan biaya produksi dan keuntungan yang ditargetkan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Penjualan bibit tanaman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Unsur pemasaran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mengidentifikasi beberapa unsur penting dalam kegiatan pemasaran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Produk olahan hasil pertanian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Segmentasi pasar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memilih karakteristik yang dapat digunakan untuk menentukan segmentasi pasar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Sayuran segar dan bibit tanaman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Promosi produk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menentukan tindakan promosi yang sesuai untuk meningkatkan penjualan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Promosi produk melalui WhatsApp dan media sosial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Strategi penjualan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memilih strategi penjualan yang tepat berdasarkan kondisi konsumen dan persaingan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Penjualan pupuk organik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 xml:space="preserve">Evaluasi </w:t>
            </w:r>
            <w:r>
              <w:lastRenderedPageBreak/>
              <w:t>pemasaran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lastRenderedPageBreak/>
              <w:t xml:space="preserve">Peserta didik mampu memilih </w:t>
            </w:r>
            <w:r>
              <w:lastRenderedPageBreak/>
              <w:t>indikator yang dapat digunakan untuk mengevaluasi keberhasilan pemasaran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lastRenderedPageBreak/>
              <w:t xml:space="preserve">Data penjualan produk </w:t>
            </w:r>
            <w:r>
              <w:lastRenderedPageBreak/>
              <w:t>pertanian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lastRenderedPageBreak/>
              <w:t>C4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 xml:space="preserve">PG </w:t>
            </w:r>
            <w:r>
              <w:lastRenderedPageBreak/>
              <w:t>Kompleks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lastRenderedPageBreak/>
              <w:t>11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Bauran pemasaran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mengategorikan kegiatan pemasaran ke dalam produk, harga, tempat, dan promosi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Pemasaran bibit dan produk olahan pertanian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12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Media pemasaran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mengelompokkan media pemasaran berdasarkan karakteristiknya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Media konvensional dan digital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Target konsumen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mengategorikan konsumen berdasarkan kebutuhan dan karakteristiknya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Petani, rumah tangga, pengecer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14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Perhitungan penjualan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mengategorikan data berdasarkan omzet, biaya, dan keuntungan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Penjualan bibit tanaman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15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Evaluasi strategi pemasaran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mengategorikan strategi pemasaran yang efektif dan kurang efektif berdasarkan kasus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Penjualan produk agribisnis secara langsung dan digital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</w:tbl>
    <w:p w:rsidR="00202010" w:rsidRDefault="00202010">
      <w:pPr>
        <w:rPr>
          <w:rFonts w:asciiTheme="majorHAnsi" w:hAnsiTheme="majorHAnsi"/>
        </w:rPr>
      </w:pPr>
    </w:p>
    <w:p w:rsidR="00202010" w:rsidRDefault="00202010">
      <w:pPr>
        <w:rPr>
          <w:rFonts w:asciiTheme="majorHAnsi" w:hAnsiTheme="majorHAnsi"/>
        </w:rPr>
      </w:pPr>
    </w:p>
    <w:p w:rsidR="00202010" w:rsidRDefault="00202010">
      <w:pPr>
        <w:rPr>
          <w:rFonts w:asciiTheme="majorHAnsi" w:hAnsiTheme="majorHAnsi"/>
        </w:rPr>
      </w:pPr>
    </w:p>
    <w:p w:rsidR="00202010" w:rsidRDefault="00202010">
      <w:pPr>
        <w:rPr>
          <w:rFonts w:asciiTheme="majorHAnsi" w:hAnsiTheme="majorHAnsi"/>
        </w:rPr>
      </w:pPr>
    </w:p>
    <w:p w:rsidR="00202010" w:rsidRDefault="00202010">
      <w:pPr>
        <w:rPr>
          <w:rFonts w:asciiTheme="majorHAnsi" w:hAnsiTheme="majorHAnsi"/>
        </w:rPr>
      </w:pPr>
    </w:p>
    <w:p w:rsidR="00202010" w:rsidRDefault="00202010">
      <w:pPr>
        <w:rPr>
          <w:rFonts w:asciiTheme="majorHAnsi" w:hAnsiTheme="majorHAnsi"/>
        </w:rPr>
      </w:pPr>
    </w:p>
    <w:p w:rsidR="00202010" w:rsidRDefault="00202010">
      <w:pPr>
        <w:rPr>
          <w:rFonts w:asciiTheme="majorHAnsi" w:hAnsiTheme="majorHAnsi"/>
        </w:rPr>
      </w:pPr>
    </w:p>
    <w:p w:rsidR="00202010" w:rsidRDefault="00202010">
      <w:pPr>
        <w:rPr>
          <w:rFonts w:asciiTheme="majorHAnsi" w:hAnsiTheme="majorHAnsi"/>
        </w:rPr>
      </w:pPr>
    </w:p>
    <w:p w:rsidR="00202010" w:rsidRPr="00202010" w:rsidRDefault="00202010" w:rsidP="00202010">
      <w:pPr>
        <w:pStyle w:val="Heading2"/>
        <w:jc w:val="center"/>
        <w:rPr>
          <w:rFonts w:asciiTheme="majorHAnsi" w:hAnsiTheme="majorHAnsi"/>
        </w:rPr>
      </w:pPr>
      <w:r w:rsidRPr="00202010">
        <w:rPr>
          <w:rFonts w:asciiTheme="majorHAnsi" w:hAnsiTheme="majorHAnsi"/>
        </w:rPr>
        <w:lastRenderedPageBreak/>
        <w:t>KISI-KISI SOAL</w:t>
      </w:r>
    </w:p>
    <w:p w:rsidR="00202010" w:rsidRPr="00202010" w:rsidRDefault="00202010" w:rsidP="00202010">
      <w:pPr>
        <w:pStyle w:val="Heading3"/>
        <w:rPr>
          <w:rFonts w:asciiTheme="majorHAnsi" w:hAnsiTheme="majorHAnsi"/>
        </w:rPr>
      </w:pPr>
      <w:r w:rsidRPr="00202010">
        <w:rPr>
          <w:rFonts w:asciiTheme="majorHAnsi" w:hAnsiTheme="majorHAnsi"/>
        </w:rPr>
        <w:t>Produk Kreatif dan Kewirausahaan – Elemen Pengemasan Produk</w:t>
      </w:r>
    </w:p>
    <w:p w:rsidR="00202010" w:rsidRPr="00202010" w:rsidRDefault="00202010" w:rsidP="00202010">
      <w:pPr>
        <w:pStyle w:val="NormalWeb"/>
        <w:rPr>
          <w:rFonts w:asciiTheme="majorHAnsi" w:hAnsiTheme="majorHAnsi"/>
        </w:rPr>
      </w:pPr>
      <w:r w:rsidRPr="00202010">
        <w:rPr>
          <w:rStyle w:val="Strong"/>
          <w:rFonts w:asciiTheme="majorHAnsi" w:hAnsiTheme="majorHAnsi"/>
        </w:rPr>
        <w:t>Mata Pelajaran</w:t>
      </w:r>
      <w:r w:rsidRPr="00202010">
        <w:rPr>
          <w:rStyle w:val="Strong"/>
          <w:rFonts w:asciiTheme="majorHAnsi" w:hAnsiTheme="majorHAnsi"/>
        </w:rPr>
        <w:tab/>
        <w:t>:</w:t>
      </w:r>
      <w:r w:rsidRPr="00202010">
        <w:rPr>
          <w:rFonts w:asciiTheme="majorHAnsi" w:hAnsiTheme="majorHAnsi"/>
        </w:rPr>
        <w:t xml:space="preserve"> Produk Kreatif dan Kewirausahaan</w:t>
      </w:r>
      <w:r w:rsidRPr="00202010">
        <w:rPr>
          <w:rFonts w:asciiTheme="majorHAnsi" w:hAnsiTheme="majorHAnsi"/>
        </w:rPr>
        <w:br/>
      </w:r>
      <w:r w:rsidRPr="00202010">
        <w:rPr>
          <w:rStyle w:val="Strong"/>
          <w:rFonts w:asciiTheme="majorHAnsi" w:hAnsiTheme="majorHAnsi"/>
        </w:rPr>
        <w:t>Kelas/Fase</w:t>
      </w:r>
      <w:r w:rsidRPr="00202010">
        <w:rPr>
          <w:rStyle w:val="Strong"/>
          <w:rFonts w:asciiTheme="majorHAnsi" w:hAnsiTheme="majorHAnsi"/>
        </w:rPr>
        <w:tab/>
      </w:r>
      <w:r w:rsidRPr="00202010">
        <w:rPr>
          <w:rStyle w:val="Strong"/>
          <w:rFonts w:asciiTheme="majorHAnsi" w:hAnsiTheme="majorHAnsi"/>
        </w:rPr>
        <w:tab/>
        <w:t>:</w:t>
      </w:r>
      <w:r w:rsidRPr="00202010">
        <w:rPr>
          <w:rFonts w:asciiTheme="majorHAnsi" w:hAnsiTheme="majorHAnsi"/>
        </w:rPr>
        <w:t xml:space="preserve"> XI / F</w:t>
      </w:r>
      <w:r w:rsidRPr="00202010">
        <w:rPr>
          <w:rFonts w:asciiTheme="majorHAnsi" w:hAnsiTheme="majorHAnsi"/>
        </w:rPr>
        <w:br/>
      </w:r>
      <w:r w:rsidRPr="00202010">
        <w:rPr>
          <w:rStyle w:val="Strong"/>
          <w:rFonts w:asciiTheme="majorHAnsi" w:hAnsiTheme="majorHAnsi"/>
        </w:rPr>
        <w:t>Elemen</w:t>
      </w:r>
      <w:r w:rsidRPr="00202010">
        <w:rPr>
          <w:rStyle w:val="Strong"/>
          <w:rFonts w:asciiTheme="majorHAnsi" w:hAnsiTheme="majorHAnsi"/>
        </w:rPr>
        <w:tab/>
      </w:r>
      <w:r w:rsidRPr="00202010">
        <w:rPr>
          <w:rStyle w:val="Strong"/>
          <w:rFonts w:asciiTheme="majorHAnsi" w:hAnsiTheme="majorHAnsi"/>
        </w:rPr>
        <w:tab/>
        <w:t>:</w:t>
      </w:r>
      <w:r w:rsidRPr="00202010">
        <w:rPr>
          <w:rFonts w:asciiTheme="majorHAnsi" w:hAnsiTheme="majorHAnsi"/>
        </w:rPr>
        <w:t xml:space="preserve"> Pengemasan Produk</w:t>
      </w:r>
      <w:r w:rsidRPr="00202010">
        <w:rPr>
          <w:rFonts w:asciiTheme="majorHAnsi" w:hAnsiTheme="majorHAnsi"/>
        </w:rPr>
        <w:br/>
      </w:r>
      <w:r w:rsidRPr="00202010">
        <w:rPr>
          <w:rStyle w:val="Strong"/>
          <w:rFonts w:asciiTheme="majorHAnsi" w:hAnsiTheme="majorHAnsi"/>
        </w:rPr>
        <w:t>Subelemen</w:t>
      </w:r>
      <w:r w:rsidRPr="00202010">
        <w:rPr>
          <w:rStyle w:val="Strong"/>
          <w:rFonts w:asciiTheme="majorHAnsi" w:hAnsiTheme="majorHAnsi"/>
        </w:rPr>
        <w:tab/>
      </w:r>
      <w:r w:rsidRPr="00202010">
        <w:rPr>
          <w:rStyle w:val="Strong"/>
          <w:rFonts w:asciiTheme="majorHAnsi" w:hAnsiTheme="majorHAnsi"/>
        </w:rPr>
        <w:tab/>
        <w:t>:</w:t>
      </w:r>
      <w:r w:rsidRPr="00202010">
        <w:rPr>
          <w:rFonts w:asciiTheme="majorHAnsi" w:hAnsiTheme="majorHAnsi"/>
        </w:rPr>
        <w:t xml:space="preserve"> Pengemasan Produk</w:t>
      </w:r>
      <w:r w:rsidRPr="00202010">
        <w:rPr>
          <w:rFonts w:asciiTheme="majorHAnsi" w:hAnsiTheme="majorHAnsi"/>
        </w:rPr>
        <w:br/>
      </w:r>
      <w:r w:rsidRPr="00202010">
        <w:rPr>
          <w:rStyle w:val="Strong"/>
          <w:rFonts w:asciiTheme="majorHAnsi" w:hAnsiTheme="majorHAnsi"/>
        </w:rPr>
        <w:t>Bentuk Soal</w:t>
      </w:r>
      <w:r w:rsidRPr="00202010">
        <w:rPr>
          <w:rStyle w:val="Strong"/>
          <w:rFonts w:asciiTheme="majorHAnsi" w:hAnsiTheme="majorHAnsi"/>
        </w:rPr>
        <w:tab/>
      </w:r>
      <w:r w:rsidRPr="00202010">
        <w:rPr>
          <w:rStyle w:val="Strong"/>
          <w:rFonts w:asciiTheme="majorHAnsi" w:hAnsiTheme="majorHAnsi"/>
        </w:rPr>
        <w:tab/>
        <w:t>:</w:t>
      </w:r>
      <w:r w:rsidRPr="00202010">
        <w:rPr>
          <w:rFonts w:asciiTheme="majorHAnsi" w:hAnsiTheme="majorHAnsi"/>
        </w:rPr>
        <w:t xml:space="preserve"> Soal literasi berbasis stimulus</w:t>
      </w:r>
      <w:r w:rsidRPr="00202010">
        <w:rPr>
          <w:rFonts w:asciiTheme="majorHAnsi" w:hAnsiTheme="majorHAnsi"/>
        </w:rPr>
        <w:br/>
      </w:r>
      <w:r w:rsidRPr="00202010">
        <w:rPr>
          <w:rStyle w:val="Strong"/>
          <w:rFonts w:asciiTheme="majorHAnsi" w:hAnsiTheme="majorHAnsi"/>
        </w:rPr>
        <w:t>Jumlah Soal</w:t>
      </w:r>
      <w:r w:rsidRPr="00202010">
        <w:rPr>
          <w:rStyle w:val="Strong"/>
          <w:rFonts w:asciiTheme="majorHAnsi" w:hAnsiTheme="majorHAnsi"/>
        </w:rPr>
        <w:tab/>
      </w:r>
      <w:r w:rsidRPr="00202010">
        <w:rPr>
          <w:rStyle w:val="Strong"/>
          <w:rFonts w:asciiTheme="majorHAnsi" w:hAnsiTheme="majorHAnsi"/>
        </w:rPr>
        <w:tab/>
        <w:t>:</w:t>
      </w:r>
      <w:r w:rsidRPr="00202010">
        <w:rPr>
          <w:rFonts w:asciiTheme="majorHAnsi" w:hAnsiTheme="majorHAnsi"/>
        </w:rPr>
        <w:t xml:space="preserve"> 15 soal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1315"/>
        <w:gridCol w:w="1315"/>
        <w:gridCol w:w="1232"/>
        <w:gridCol w:w="2801"/>
        <w:gridCol w:w="931"/>
        <w:gridCol w:w="1120"/>
      </w:tblGrid>
      <w:tr w:rsidR="00202010" w:rsidRPr="00202010" w:rsidTr="0020201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right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202010">
              <w:rPr>
                <w:rFonts w:asciiTheme="majorHAnsi" w:hAnsiTheme="majorHAnsi"/>
                <w:b/>
                <w:bCs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202010">
              <w:rPr>
                <w:rFonts w:asciiTheme="majorHAnsi" w:hAnsiTheme="majorHAnsi"/>
                <w:b/>
                <w:bCs/>
              </w:rPr>
              <w:t>Elemen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202010">
              <w:rPr>
                <w:rFonts w:asciiTheme="majorHAnsi" w:hAnsiTheme="majorHAnsi"/>
                <w:b/>
                <w:bCs/>
              </w:rPr>
              <w:t>Subelemen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202010">
              <w:rPr>
                <w:rFonts w:asciiTheme="majorHAnsi" w:hAnsiTheme="majorHAnsi"/>
                <w:b/>
                <w:bCs/>
              </w:rPr>
              <w:t>Materi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202010">
              <w:rPr>
                <w:rFonts w:asciiTheme="majorHAnsi" w:hAnsiTheme="majorHAnsi"/>
                <w:b/>
                <w:bCs/>
              </w:rPr>
              <w:t>Indikator Soal Literasi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202010">
              <w:rPr>
                <w:rFonts w:asciiTheme="majorHAnsi" w:hAnsiTheme="majorHAnsi"/>
                <w:b/>
                <w:bCs/>
              </w:rPr>
              <w:t>Level Kognitif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202010">
              <w:rPr>
                <w:rFonts w:asciiTheme="majorHAnsi" w:hAnsiTheme="majorHAnsi"/>
                <w:b/>
                <w:bCs/>
              </w:rPr>
              <w:t>Bentuk Soal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Konsep dan fungsi kemasan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Disajikan stimulus tentang suatu produk yang akan dipasarkan, peserta didik mampu menjelaskan fungsi utama kemasan dalam melindungi dan meningkatkan daya tarik produk.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Pilihan Ganda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Jenis kemasan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Disajikan cerita tentang produk yang menggunakan beberapa jenis kemasan, peserta didik mampu menentukan jenis kemasan yang sesuai berdasarkan karakteristik produk.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Pilihan Ganda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Bahan kemasan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Disajikan kasus pemilihan bahan kemasan untuk produk tertentu, peserta didik mampu menentukan bahan kemasan yang sesuai berdasarkan sifat dan kebutuhan produk.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Pilihan Ganda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Desain kemasan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Disajikan stimulus tentang dua desain kemasan produk, peserta didik mampu menganalisis unsur desain yang dapat meningkatkan daya tarik dan informasi produk.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Pilihan Ganda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lastRenderedPageBreak/>
              <w:t>5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Label dan informasi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Disajikan contoh kasus kemasan yang belum memiliki informasi lengkap, peserta didik mampu menentukan informasi penting yang perlu dicantumkan pada label kemasan.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Pilihan Ganda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Fungsi kemasan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Disajikan kasus produk yang mengalami kerusakan selama penyimpanan dan pengiriman, peserta didik mampu memilih beberapa fungsi kemasan yang dapat mencegah kerusakan produk.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Pilihan Ganda Kompleks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Pemilihan bahan kemasan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Disajikan beberapa karakteristik produk, peserta didik mampu memilih beberapa pertimbangan yang tepat dalam menentukan bahan kemasan.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Pilihan Ganda Kompleks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Desain kemasan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Disajikan stimulus tentang perancangan kemasan produk, peserta didik mampu memilih beberapa unsur desain yang dapat meningkatkan daya tarik dan nilai jual produk.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Pilihan Ganda Kompleks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Label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Disajikan kasus tentang produk yang akan dipasarkan, peserta didik mampu memilih beberapa informasi yang relevan dan penting untuk dicantumkan pada label kemasan.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Pilihan Ganda Kompleks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 xml:space="preserve">Pengemasan </w:t>
            </w:r>
            <w:r w:rsidRPr="00202010">
              <w:rPr>
                <w:rFonts w:asciiTheme="majorHAnsi" w:hAnsiTheme="majorHAnsi"/>
              </w:rPr>
              <w:lastRenderedPageBreak/>
              <w:t>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lastRenderedPageBreak/>
              <w:t xml:space="preserve">Pengemasan </w:t>
            </w:r>
            <w:r w:rsidRPr="00202010">
              <w:rPr>
                <w:rFonts w:asciiTheme="majorHAnsi" w:hAnsiTheme="majorHAnsi"/>
              </w:rPr>
              <w:lastRenderedPageBreak/>
              <w:t>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lastRenderedPageBreak/>
              <w:t xml:space="preserve">Kemasan ramah </w:t>
            </w:r>
            <w:r w:rsidRPr="00202010">
              <w:rPr>
                <w:rFonts w:asciiTheme="majorHAnsi" w:hAnsiTheme="majorHAnsi"/>
              </w:rPr>
              <w:lastRenderedPageBreak/>
              <w:t>lingkungan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lastRenderedPageBreak/>
              <w:t xml:space="preserve">Disajikan permasalahan penggunaan kemasan sekali </w:t>
            </w:r>
            <w:r w:rsidRPr="00202010">
              <w:rPr>
                <w:rFonts w:asciiTheme="majorHAnsi" w:hAnsiTheme="majorHAnsi"/>
              </w:rPr>
              <w:lastRenderedPageBreak/>
              <w:t>pakai, peserta didik mampu memilih beberapa tindakan yang mendukung penerapan kemasan ramah lingkungan.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lastRenderedPageBreak/>
              <w:t>C4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 xml:space="preserve">Pilihan Ganda </w:t>
            </w:r>
            <w:r w:rsidRPr="00202010">
              <w:rPr>
                <w:rFonts w:asciiTheme="majorHAnsi" w:hAnsiTheme="majorHAnsi"/>
              </w:rPr>
              <w:lastRenderedPageBreak/>
              <w:t>Kompleks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lastRenderedPageBreak/>
              <w:t>11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Jenis kemasan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Disajikan beberapa contoh kemasan produk, peserta didik mampu mengelompokkan kemasan berdasarkan jenisnya, seperti primer, sekunder, dan tersier.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PG Kompleks Kategori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Bahan kemasan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Disajikan beberapa bahan yang digunakan untuk mengemas produk, peserta didik mampu mengategorikan bahan kemasan berdasarkan karakteristiknya.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PG Kompleks Kategori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Fungsi kemasan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Disajikan beberapa aktivitas atau kondisi dalam pengemasan, peserta didik mampu mengategorikan fungsi kemasan sebagai perlindungan, informasi, atau promosi.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PG Kompleks Kategori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Kualitas kemasan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Disajikan beberapa kondisi kemasan produk, peserta didik mampu mengategorikan kemasan yang memenuhi dan tidak memenuhi kriteria kualitas.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PG Kompleks Kategori</w:t>
            </w:r>
          </w:p>
        </w:tc>
      </w:tr>
      <w:tr w:rsidR="00202010" w:rsidRPr="00202010" w:rsidTr="0020201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Pengemasan Produk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Kemasan ramah lingkungan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Disajikan berbagai tindakan dalam penggunaan dan pengelolaan kemasan, peserta didik mampu mengategorikan tindakan yang ramah lingkungan dan tidak ramah lingkungan.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:rsidR="00202010" w:rsidRPr="00202010" w:rsidRDefault="00202010">
            <w:pPr>
              <w:rPr>
                <w:rFonts w:asciiTheme="majorHAnsi" w:hAnsiTheme="majorHAnsi"/>
                <w:sz w:val="24"/>
                <w:szCs w:val="24"/>
              </w:rPr>
            </w:pPr>
            <w:r w:rsidRPr="00202010">
              <w:rPr>
                <w:rFonts w:asciiTheme="majorHAnsi" w:hAnsiTheme="majorHAnsi"/>
              </w:rPr>
              <w:t>PG Kompleks Kategori</w:t>
            </w:r>
          </w:p>
        </w:tc>
      </w:tr>
    </w:tbl>
    <w:p w:rsidR="001D085F" w:rsidRDefault="001D085F" w:rsidP="001D085F">
      <w:pPr>
        <w:pStyle w:val="NormalWeb"/>
      </w:pPr>
      <w:r>
        <w:rPr>
          <w:rStyle w:val="Strong"/>
        </w:rPr>
        <w:lastRenderedPageBreak/>
        <w:t>Elemen</w:t>
      </w:r>
      <w:r w:rsidR="001A5DF2">
        <w:rPr>
          <w:rStyle w:val="Strong"/>
        </w:rPr>
        <w:tab/>
      </w:r>
      <w:r w:rsidR="001A5DF2">
        <w:rPr>
          <w:rStyle w:val="Strong"/>
        </w:rPr>
        <w:tab/>
      </w:r>
      <w:r>
        <w:rPr>
          <w:rStyle w:val="Strong"/>
        </w:rPr>
        <w:t>:</w:t>
      </w:r>
      <w:r>
        <w:t xml:space="preserve"> Pengembangan Produk</w:t>
      </w:r>
      <w:r>
        <w:br/>
      </w:r>
      <w:r>
        <w:rPr>
          <w:rStyle w:val="Strong"/>
        </w:rPr>
        <w:t>Subelemen</w:t>
      </w:r>
      <w:r w:rsidR="001A5DF2">
        <w:rPr>
          <w:rStyle w:val="Strong"/>
        </w:rPr>
        <w:tab/>
      </w:r>
      <w:r w:rsidR="001A5DF2">
        <w:rPr>
          <w:rStyle w:val="Strong"/>
        </w:rPr>
        <w:tab/>
      </w:r>
      <w:r>
        <w:rPr>
          <w:rStyle w:val="Strong"/>
        </w:rPr>
        <w:t>:</w:t>
      </w:r>
      <w:r>
        <w:t xml:space="preserve"> Pengembangan Prototipe Produk Barang dan Jasa</w:t>
      </w:r>
      <w:r>
        <w:br/>
      </w:r>
      <w:r>
        <w:rPr>
          <w:rStyle w:val="Strong"/>
        </w:rPr>
        <w:t>Bentuk Soal</w:t>
      </w:r>
      <w:r w:rsidR="001A5DF2">
        <w:rPr>
          <w:rStyle w:val="Strong"/>
        </w:rPr>
        <w:tab/>
      </w:r>
      <w:r w:rsidR="001A5DF2">
        <w:rPr>
          <w:rStyle w:val="Strong"/>
        </w:rPr>
        <w:tab/>
      </w:r>
      <w:r>
        <w:rPr>
          <w:rStyle w:val="Strong"/>
        </w:rPr>
        <w:t>:</w:t>
      </w:r>
      <w:r>
        <w:t xml:space="preserve"> Literasi dan Numerasi</w:t>
      </w:r>
      <w:r>
        <w:br/>
      </w:r>
      <w:r>
        <w:rPr>
          <w:rStyle w:val="Strong"/>
        </w:rPr>
        <w:t>Jumlah Soal</w:t>
      </w:r>
      <w:r w:rsidR="001A5DF2">
        <w:rPr>
          <w:rStyle w:val="Strong"/>
        </w:rPr>
        <w:tab/>
      </w:r>
      <w:r w:rsidR="001A5DF2">
        <w:rPr>
          <w:rStyle w:val="Strong"/>
        </w:rPr>
        <w:tab/>
      </w:r>
      <w:r>
        <w:rPr>
          <w:rStyle w:val="Strong"/>
        </w:rPr>
        <w:t>:</w:t>
      </w:r>
      <w:r>
        <w:t xml:space="preserve"> 15 soal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  <w:gridCol w:w="1898"/>
        <w:gridCol w:w="2695"/>
        <w:gridCol w:w="2191"/>
        <w:gridCol w:w="852"/>
        <w:gridCol w:w="1083"/>
      </w:tblGrid>
      <w:tr w:rsidR="001D085F" w:rsidTr="001A5DF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Materi/Submateri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Indikator Soal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Konteks/Stimulus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Level Kognitif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Bentuk Soal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right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Konsep prototipe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menjelaskan pengertian dan tujuan pembuatan prototipe berdasarkan suatu kasus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Prototipe produk olahan hasil pertanian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C2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right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Identifikasi kebutuhan konsumen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menentukan karakteristik prototipe berdasarkan kebutuhan calon konsumen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Kemasan/media tanam untuk petani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right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Perancangan prototipe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menentukan langkah yang tepat dalam merancang prototipe produk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Prototipe pupuk organik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right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Pengujian prototipe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menganalisis hasil pengujian prototipe dan menentukan perbaikan yang diperlukan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Prototipe alat/media budidaya tanaman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right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Numerasi biaya prototipe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menghitung biaya pembuatan prototipe berdasarkan data kebutuhan bahan dan alat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Prototipe produk agribisnis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right"/>
              <w:rPr>
                <w:sz w:val="24"/>
                <w:szCs w:val="24"/>
              </w:rPr>
            </w:pPr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Karakteristik prototipe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mengidentifikasi beberapa karakteristik prototipe yang baik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Produk barang/jasa bidang agribisnis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right"/>
              <w:rPr>
                <w:sz w:val="24"/>
                <w:szCs w:val="24"/>
              </w:rPr>
            </w:pPr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Tahapan pengembangan prototipe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memilih langkah-langkah yang tepat dalam proses pengembangan prototipe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Produk olahan hasil pertanian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right"/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 xml:space="preserve">Pemilihan bahan </w:t>
            </w:r>
            <w:r>
              <w:lastRenderedPageBreak/>
              <w:t>dan alat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lastRenderedPageBreak/>
              <w:t xml:space="preserve">Peserta didik mampu memilih bahan dan alat yang </w:t>
            </w:r>
            <w:r>
              <w:lastRenderedPageBreak/>
              <w:t>sesuai untuk membuat prototipe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lastRenderedPageBreak/>
              <w:t xml:space="preserve">Prototipe kemasan/bibit/media </w:t>
            </w:r>
            <w:r>
              <w:lastRenderedPageBreak/>
              <w:t>tanam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lastRenderedPageBreak/>
              <w:t>C3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 xml:space="preserve">PG </w:t>
            </w:r>
            <w:r>
              <w:lastRenderedPageBreak/>
              <w:t>Kompleks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right"/>
              <w:rPr>
                <w:sz w:val="24"/>
                <w:szCs w:val="24"/>
              </w:rPr>
            </w:pPr>
            <w:r>
              <w:lastRenderedPageBreak/>
              <w:t>9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Uji coba dan evaluasi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memilih aspek yang perlu diuji dan dievaluasi pada prototipe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Prototipe produk pertanian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right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Perbaikan prototipe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menentukan tindakan perbaikan berdasarkan hasil uji coba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Produk barang/jasa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right"/>
              <w:rPr>
                <w:sz w:val="24"/>
                <w:szCs w:val="24"/>
              </w:rPr>
            </w:pPr>
            <w:r>
              <w:t>11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Komponen prototipe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mengategorikan kegiatan berdasarkan komponen perancangan, pembuatan, pengujian, dan evaluasi prototipe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Pengembangan produk agribisnis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right"/>
              <w:rPr>
                <w:sz w:val="24"/>
                <w:szCs w:val="24"/>
              </w:rPr>
            </w:pPr>
            <w:r>
              <w:t>12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Sumber daya prototipe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mengategorikan kebutuhan pengembangan prototipe ke dalam bahan, alat, tenaga, dan biaya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Pembuatan prototipe produk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right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Hasil pengujian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mengategorikan hasil pengujian berdasarkan aspek fungsi, kualitas, keamanan, dan tampilan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Prototipe produk pertanian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right"/>
              <w:rPr>
                <w:sz w:val="24"/>
                <w:szCs w:val="24"/>
              </w:rPr>
            </w:pPr>
            <w:r>
              <w:t>14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Perhitungan biaya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Peserta didik mampu mengategorikan komponen biaya tetap dan biaya variabel dalam pembuatan prototipe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Prototipe produk barang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  <w:tr w:rsidR="001D085F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1D085F" w:rsidRDefault="001D085F">
            <w:pPr>
              <w:jc w:val="right"/>
              <w:rPr>
                <w:sz w:val="24"/>
                <w:szCs w:val="24"/>
              </w:rPr>
            </w:pPr>
            <w:r>
              <w:t>15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Evaluasi dan pengembangan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 xml:space="preserve">Peserta didik mampu mengategorikan tindakan yang tepat dan kurang tepat dalam memperbaiki </w:t>
            </w:r>
            <w:r>
              <w:lastRenderedPageBreak/>
              <w:t>prototipe berdasarkan hasil evaluasi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lastRenderedPageBreak/>
              <w:t>Pengembangan produk/jasa agribisnis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1D085F" w:rsidRDefault="001D085F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</w:tbl>
    <w:p w:rsidR="001D085F" w:rsidRDefault="001D085F" w:rsidP="001D085F"/>
    <w:p w:rsidR="000934B2" w:rsidRDefault="000934B2">
      <w:pPr>
        <w:rPr>
          <w:rFonts w:asciiTheme="majorHAnsi" w:hAnsiTheme="majorHAnsi"/>
        </w:rPr>
      </w:pPr>
    </w:p>
    <w:p w:rsidR="000934B2" w:rsidRDefault="000934B2" w:rsidP="000934B2">
      <w:pPr>
        <w:pStyle w:val="NormalWeb"/>
      </w:pPr>
      <w:r>
        <w:br/>
      </w:r>
      <w:r>
        <w:rPr>
          <w:rStyle w:val="Strong"/>
        </w:rPr>
        <w:t>Elemen</w:t>
      </w:r>
      <w:r w:rsidR="001A5DF2">
        <w:rPr>
          <w:rStyle w:val="Strong"/>
        </w:rPr>
        <w:tab/>
      </w:r>
      <w:r w:rsidR="001A5DF2">
        <w:rPr>
          <w:rStyle w:val="Strong"/>
        </w:rPr>
        <w:tab/>
      </w:r>
      <w:r>
        <w:rPr>
          <w:rStyle w:val="Strong"/>
        </w:rPr>
        <w:t>:</w:t>
      </w:r>
      <w:r>
        <w:t xml:space="preserve"> Pengendalian Mutu Produk</w:t>
      </w:r>
      <w:r>
        <w:br/>
      </w:r>
      <w:r>
        <w:rPr>
          <w:rStyle w:val="Strong"/>
        </w:rPr>
        <w:t>Subelemen</w:t>
      </w:r>
      <w:r w:rsidR="001A5DF2">
        <w:rPr>
          <w:rStyle w:val="Strong"/>
        </w:rPr>
        <w:tab/>
      </w:r>
      <w:r w:rsidR="001A5DF2">
        <w:rPr>
          <w:rStyle w:val="Strong"/>
        </w:rPr>
        <w:tab/>
      </w:r>
      <w:r>
        <w:rPr>
          <w:rStyle w:val="Strong"/>
        </w:rPr>
        <w:t>:</w:t>
      </w:r>
      <w:r>
        <w:t xml:space="preserve"> Pengendalian Mutu Produk</w:t>
      </w:r>
      <w:r>
        <w:br/>
      </w:r>
      <w:r>
        <w:rPr>
          <w:rStyle w:val="Strong"/>
        </w:rPr>
        <w:t>Jumlah Soal</w:t>
      </w:r>
      <w:r w:rsidR="001A5DF2">
        <w:rPr>
          <w:rStyle w:val="Strong"/>
        </w:rPr>
        <w:tab/>
      </w:r>
      <w:r w:rsidR="001A5DF2">
        <w:rPr>
          <w:rStyle w:val="Strong"/>
        </w:rPr>
        <w:tab/>
      </w:r>
      <w:r>
        <w:rPr>
          <w:rStyle w:val="Strong"/>
        </w:rPr>
        <w:t>:</w:t>
      </w:r>
      <w:r>
        <w:t xml:space="preserve"> 15 soal</w:t>
      </w:r>
      <w:r>
        <w:br/>
      </w:r>
      <w:r>
        <w:rPr>
          <w:rStyle w:val="Strong"/>
        </w:rPr>
        <w:t>Bentuk Soal</w:t>
      </w:r>
      <w:r w:rsidR="001A5DF2">
        <w:rPr>
          <w:rStyle w:val="Strong"/>
        </w:rPr>
        <w:tab/>
      </w:r>
      <w:r w:rsidR="001A5DF2">
        <w:rPr>
          <w:rStyle w:val="Strong"/>
        </w:rPr>
        <w:tab/>
      </w:r>
      <w:r>
        <w:rPr>
          <w:rStyle w:val="Strong"/>
        </w:rPr>
        <w:t>:</w:t>
      </w:r>
      <w:r>
        <w:t xml:space="preserve"> Pilihan Ganda, Pilihan Ganda Kompleks, Pilihan Ganda Kompleks Kategori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7"/>
        <w:gridCol w:w="1882"/>
        <w:gridCol w:w="2930"/>
        <w:gridCol w:w="1929"/>
        <w:gridCol w:w="866"/>
        <w:gridCol w:w="1112"/>
      </w:tblGrid>
      <w:tr w:rsidR="000934B2" w:rsidTr="001A5DF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934B2" w:rsidRDefault="000934B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Materi/Submateri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Indikator Soal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Konteks/Stimulus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Level Kognitif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Bentuk Soal</w:t>
            </w:r>
          </w:p>
        </w:tc>
      </w:tr>
      <w:tr w:rsidR="000934B2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34B2" w:rsidRDefault="000934B2">
            <w:pPr>
              <w:jc w:val="right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Konsep mutu produk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Peserta didik mampu menjelaskan pengertian dan tujuan pengendalian mutu berdasarkan kasus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Produk hasil pertanian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C2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PG</w:t>
            </w:r>
          </w:p>
        </w:tc>
      </w:tr>
      <w:tr w:rsidR="000934B2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34B2" w:rsidRDefault="000934B2">
            <w:pPr>
              <w:jc w:val="right"/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Standar mutu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Peserta didik mampu menentukan karakteristik mutu produk berdasarkan standar yang telah ditetapkan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Bibit tanaman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PG</w:t>
            </w:r>
          </w:p>
        </w:tc>
      </w:tr>
      <w:tr w:rsidR="000934B2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34B2" w:rsidRDefault="000934B2">
            <w:pPr>
              <w:jc w:val="right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Pemeriksaan kualitas bahan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Peserta didik mampu menentukan tindakan yang tepat dalam memeriksa kualitas bahan sebelum proses produksi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Bahan baku produk pertanian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PG</w:t>
            </w:r>
          </w:p>
        </w:tc>
      </w:tr>
      <w:tr w:rsidR="000934B2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34B2" w:rsidRDefault="000934B2">
            <w:pPr>
              <w:jc w:val="right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Pemeriksaan produk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Peserta didik mampu menganalisis hasil pemeriksaan dan menentukan produk yang memenuhi standar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Bibit/produk olahan pertanian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PG</w:t>
            </w:r>
          </w:p>
        </w:tc>
      </w:tr>
      <w:tr w:rsidR="000934B2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34B2" w:rsidRDefault="000934B2">
            <w:pPr>
              <w:jc w:val="right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Numerasi mutu produk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Peserta didik mampu menghitung persentase produk yang memenuhi dan tidak memenuhi standar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Data hasil pemeriksaan produk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PG</w:t>
            </w:r>
          </w:p>
        </w:tc>
      </w:tr>
      <w:tr w:rsidR="000934B2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34B2" w:rsidRDefault="000934B2">
            <w:pPr>
              <w:jc w:val="right"/>
              <w:rPr>
                <w:sz w:val="24"/>
                <w:szCs w:val="24"/>
              </w:rPr>
            </w:pPr>
            <w: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Karakteristik produk bermutu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Peserta didik mampu mengidentifikasi beberapa karakteristik produk yang memenuhi standar mutu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Produk agribisnis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PG Kompleks</w:t>
            </w:r>
          </w:p>
        </w:tc>
      </w:tr>
      <w:tr w:rsidR="000934B2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34B2" w:rsidRDefault="000934B2">
            <w:pPr>
              <w:jc w:val="right"/>
              <w:rPr>
                <w:sz w:val="24"/>
                <w:szCs w:val="24"/>
              </w:rPr>
            </w:pPr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Tahapan pengendalian mutu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Peserta didik mampu memilih tindakan yang tepat dalam proses pengendalian mutu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Proses produksi pupuk/media tanam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PG Kompleks</w:t>
            </w:r>
          </w:p>
        </w:tc>
      </w:tr>
      <w:tr w:rsidR="000934B2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34B2" w:rsidRDefault="000934B2">
            <w:pPr>
              <w:jc w:val="right"/>
              <w:rPr>
                <w:sz w:val="24"/>
                <w:szCs w:val="24"/>
              </w:rPr>
            </w:pPr>
            <w:r>
              <w:t>8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Alat dan metode pemeriksaan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Peserta didik mampu memilih alat atau metode yang sesuai untuk mengukur kualitas produk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Produk pertanian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PG Kompleks</w:t>
            </w:r>
          </w:p>
        </w:tc>
      </w:tr>
      <w:tr w:rsidR="000934B2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34B2" w:rsidRDefault="000934B2">
            <w:pPr>
              <w:jc w:val="right"/>
              <w:rPr>
                <w:sz w:val="24"/>
                <w:szCs w:val="24"/>
              </w:rPr>
            </w:pPr>
            <w:r>
              <w:t>9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Identifikasi cacat produk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Peserta didik mampu memilih tindakan yang tepat terhadap produk yang tidak memenuhi standar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Produk olahan/bibit tanaman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PG Kompleks</w:t>
            </w:r>
          </w:p>
        </w:tc>
      </w:tr>
      <w:tr w:rsidR="000934B2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34B2" w:rsidRDefault="000934B2">
            <w:pPr>
              <w:jc w:val="right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Perbaikan mutu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Peserta didik mampu menentukan strategi perbaikan berdasarkan hasil pengendalian mutu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Produk agribisnis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PG Kompleks</w:t>
            </w:r>
          </w:p>
        </w:tc>
      </w:tr>
      <w:tr w:rsidR="000934B2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34B2" w:rsidRDefault="000934B2">
            <w:pPr>
              <w:jc w:val="right"/>
              <w:rPr>
                <w:sz w:val="24"/>
                <w:szCs w:val="24"/>
              </w:rPr>
            </w:pPr>
            <w:r>
              <w:t>11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Parameter mutu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Peserta didik mampu mengategorikan parameter mutu berdasarkan aspek fisik, kimia, fungsi, keamanan, dan tampilan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Produk pertanian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  <w:tr w:rsidR="000934B2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34B2" w:rsidRDefault="000934B2">
            <w:pPr>
              <w:jc w:val="right"/>
              <w:rPr>
                <w:sz w:val="24"/>
                <w:szCs w:val="24"/>
              </w:rPr>
            </w:pPr>
            <w:r>
              <w:t>12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Hasil pemeriksaan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Peserta didik mampu mengategorikan produk berdasarkan memenuhi atau tidak memenuhi standar mutu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Data hasil pemeriksaan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C3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  <w:tr w:rsidR="000934B2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34B2" w:rsidRDefault="000934B2">
            <w:pPr>
              <w:jc w:val="right"/>
              <w:rPr>
                <w:sz w:val="24"/>
                <w:szCs w:val="24"/>
              </w:rPr>
            </w:pPr>
            <w:r>
              <w:t>13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Penyebab masalah mutu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Peserta didik mampu mengategorikan penyebab masalah mutu berdasarkan faktor bahan, manusia, alat, metode, dan lingkungan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Proses produksi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  <w:tr w:rsidR="000934B2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34B2" w:rsidRDefault="000934B2">
            <w:pPr>
              <w:jc w:val="right"/>
              <w:rPr>
                <w:sz w:val="24"/>
                <w:szCs w:val="24"/>
              </w:rPr>
            </w:pPr>
            <w:r>
              <w:t>14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 xml:space="preserve">Numerasi </w:t>
            </w:r>
            <w:r>
              <w:lastRenderedPageBreak/>
              <w:t>pengendalian mutu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lastRenderedPageBreak/>
              <w:t xml:space="preserve">Peserta didik mampu </w:t>
            </w:r>
            <w:r>
              <w:lastRenderedPageBreak/>
              <w:t>mengategorikan data berdasarkan jumlah produk baik, cacat, dan persentase cacat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lastRenderedPageBreak/>
              <w:t xml:space="preserve">Data pemeriksaan </w:t>
            </w:r>
            <w:r>
              <w:lastRenderedPageBreak/>
              <w:t>produk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lastRenderedPageBreak/>
              <w:t>C4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 xml:space="preserve">PG </w:t>
            </w:r>
            <w:r>
              <w:lastRenderedPageBreak/>
              <w:t>Kompleks Kategori</w:t>
            </w:r>
          </w:p>
        </w:tc>
      </w:tr>
      <w:tr w:rsidR="000934B2" w:rsidTr="001A5DF2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34B2" w:rsidRDefault="000934B2">
            <w:pPr>
              <w:jc w:val="right"/>
              <w:rPr>
                <w:sz w:val="24"/>
                <w:szCs w:val="24"/>
              </w:rPr>
            </w:pPr>
            <w:r>
              <w:lastRenderedPageBreak/>
              <w:t>15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Tindakan pengendalian mutu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Peserta didik mampu mengategorikan tindakan yang tepat dan kurang tepat berdasarkan hasil pemeriksaan mutu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Kasus pengendalian mutu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C4</w:t>
            </w:r>
          </w:p>
        </w:tc>
        <w:tc>
          <w:tcPr>
            <w:tcW w:w="0" w:type="auto"/>
            <w:vAlign w:val="center"/>
            <w:hideMark/>
          </w:tcPr>
          <w:p w:rsidR="000934B2" w:rsidRDefault="000934B2">
            <w:pPr>
              <w:rPr>
                <w:sz w:val="24"/>
                <w:szCs w:val="24"/>
              </w:rPr>
            </w:pPr>
            <w:r>
              <w:t>PG Kompleks Kategori</w:t>
            </w:r>
          </w:p>
        </w:tc>
      </w:tr>
    </w:tbl>
    <w:p w:rsidR="000934B2" w:rsidRDefault="000934B2" w:rsidP="000934B2">
      <w:bookmarkStart w:id="0" w:name="_GoBack"/>
      <w:bookmarkEnd w:id="0"/>
    </w:p>
    <w:sectPr w:rsidR="000934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151F5"/>
    <w:multiLevelType w:val="multilevel"/>
    <w:tmpl w:val="F550A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621FAB"/>
    <w:multiLevelType w:val="multilevel"/>
    <w:tmpl w:val="3A764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882690"/>
    <w:multiLevelType w:val="multilevel"/>
    <w:tmpl w:val="5C12B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E224A"/>
    <w:multiLevelType w:val="multilevel"/>
    <w:tmpl w:val="2CD09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ED368D"/>
    <w:multiLevelType w:val="multilevel"/>
    <w:tmpl w:val="F9863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17D"/>
    <w:multiLevelType w:val="multilevel"/>
    <w:tmpl w:val="F08A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907A9D"/>
    <w:multiLevelType w:val="multilevel"/>
    <w:tmpl w:val="6292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2D6D1C"/>
    <w:multiLevelType w:val="multilevel"/>
    <w:tmpl w:val="4EE62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2F271CB"/>
    <w:multiLevelType w:val="multilevel"/>
    <w:tmpl w:val="AF0AC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30B3A4F"/>
    <w:multiLevelType w:val="multilevel"/>
    <w:tmpl w:val="76E21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48C6C38"/>
    <w:multiLevelType w:val="multilevel"/>
    <w:tmpl w:val="F8545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B1A7C64"/>
    <w:multiLevelType w:val="multilevel"/>
    <w:tmpl w:val="CE8A3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C813560"/>
    <w:multiLevelType w:val="multilevel"/>
    <w:tmpl w:val="E01A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53512EA"/>
    <w:multiLevelType w:val="multilevel"/>
    <w:tmpl w:val="A670C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B2153F1"/>
    <w:multiLevelType w:val="multilevel"/>
    <w:tmpl w:val="15B41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D7E6F61"/>
    <w:multiLevelType w:val="multilevel"/>
    <w:tmpl w:val="419A1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CC0187"/>
    <w:multiLevelType w:val="multilevel"/>
    <w:tmpl w:val="7E983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599702E"/>
    <w:multiLevelType w:val="multilevel"/>
    <w:tmpl w:val="A622C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8D75EC"/>
    <w:multiLevelType w:val="multilevel"/>
    <w:tmpl w:val="5E44C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437BCA"/>
    <w:multiLevelType w:val="multilevel"/>
    <w:tmpl w:val="9306C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9A52546"/>
    <w:multiLevelType w:val="multilevel"/>
    <w:tmpl w:val="64903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A0922CC"/>
    <w:multiLevelType w:val="multilevel"/>
    <w:tmpl w:val="38941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B9B7649"/>
    <w:multiLevelType w:val="multilevel"/>
    <w:tmpl w:val="1EE0D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CE20DA"/>
    <w:multiLevelType w:val="multilevel"/>
    <w:tmpl w:val="E17C0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FEF0830"/>
    <w:multiLevelType w:val="multilevel"/>
    <w:tmpl w:val="A4200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FFF6758"/>
    <w:multiLevelType w:val="multilevel"/>
    <w:tmpl w:val="D248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50648AA"/>
    <w:multiLevelType w:val="multilevel"/>
    <w:tmpl w:val="A62ED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BF710F6"/>
    <w:multiLevelType w:val="multilevel"/>
    <w:tmpl w:val="D4A07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CA76F51"/>
    <w:multiLevelType w:val="multilevel"/>
    <w:tmpl w:val="A7108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E6C5509"/>
    <w:multiLevelType w:val="multilevel"/>
    <w:tmpl w:val="DEE0F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3570263"/>
    <w:multiLevelType w:val="multilevel"/>
    <w:tmpl w:val="65B42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6F548D5"/>
    <w:multiLevelType w:val="multilevel"/>
    <w:tmpl w:val="8D92C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747002B"/>
    <w:multiLevelType w:val="multilevel"/>
    <w:tmpl w:val="3F3C6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1897005"/>
    <w:multiLevelType w:val="multilevel"/>
    <w:tmpl w:val="A3F8D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52E30D6"/>
    <w:multiLevelType w:val="multilevel"/>
    <w:tmpl w:val="793A1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5A2298E"/>
    <w:multiLevelType w:val="multilevel"/>
    <w:tmpl w:val="BE22C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A3A610F"/>
    <w:multiLevelType w:val="multilevel"/>
    <w:tmpl w:val="6E424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CEE1456"/>
    <w:multiLevelType w:val="multilevel"/>
    <w:tmpl w:val="A76C5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32"/>
  </w:num>
  <w:num w:numId="3">
    <w:abstractNumId w:val="13"/>
  </w:num>
  <w:num w:numId="4">
    <w:abstractNumId w:val="33"/>
  </w:num>
  <w:num w:numId="5">
    <w:abstractNumId w:val="4"/>
  </w:num>
  <w:num w:numId="6">
    <w:abstractNumId w:val="2"/>
  </w:num>
  <w:num w:numId="7">
    <w:abstractNumId w:val="19"/>
  </w:num>
  <w:num w:numId="8">
    <w:abstractNumId w:val="5"/>
  </w:num>
  <w:num w:numId="9">
    <w:abstractNumId w:val="24"/>
  </w:num>
  <w:num w:numId="10">
    <w:abstractNumId w:val="27"/>
  </w:num>
  <w:num w:numId="11">
    <w:abstractNumId w:val="18"/>
  </w:num>
  <w:num w:numId="12">
    <w:abstractNumId w:val="3"/>
  </w:num>
  <w:num w:numId="13">
    <w:abstractNumId w:val="30"/>
  </w:num>
  <w:num w:numId="14">
    <w:abstractNumId w:val="15"/>
  </w:num>
  <w:num w:numId="15">
    <w:abstractNumId w:val="8"/>
  </w:num>
  <w:num w:numId="16">
    <w:abstractNumId w:val="37"/>
  </w:num>
  <w:num w:numId="17">
    <w:abstractNumId w:val="6"/>
  </w:num>
  <w:num w:numId="18">
    <w:abstractNumId w:val="20"/>
  </w:num>
  <w:num w:numId="19">
    <w:abstractNumId w:val="26"/>
  </w:num>
  <w:num w:numId="20">
    <w:abstractNumId w:val="35"/>
  </w:num>
  <w:num w:numId="21">
    <w:abstractNumId w:val="31"/>
  </w:num>
  <w:num w:numId="22">
    <w:abstractNumId w:val="11"/>
  </w:num>
  <w:num w:numId="23">
    <w:abstractNumId w:val="29"/>
  </w:num>
  <w:num w:numId="24">
    <w:abstractNumId w:val="34"/>
  </w:num>
  <w:num w:numId="25">
    <w:abstractNumId w:val="7"/>
  </w:num>
  <w:num w:numId="26">
    <w:abstractNumId w:val="0"/>
  </w:num>
  <w:num w:numId="27">
    <w:abstractNumId w:val="22"/>
  </w:num>
  <w:num w:numId="28">
    <w:abstractNumId w:val="1"/>
  </w:num>
  <w:num w:numId="29">
    <w:abstractNumId w:val="9"/>
  </w:num>
  <w:num w:numId="30">
    <w:abstractNumId w:val="21"/>
  </w:num>
  <w:num w:numId="31">
    <w:abstractNumId w:val="10"/>
  </w:num>
  <w:num w:numId="32">
    <w:abstractNumId w:val="23"/>
  </w:num>
  <w:num w:numId="33">
    <w:abstractNumId w:val="14"/>
  </w:num>
  <w:num w:numId="34">
    <w:abstractNumId w:val="17"/>
  </w:num>
  <w:num w:numId="35">
    <w:abstractNumId w:val="12"/>
  </w:num>
  <w:num w:numId="36">
    <w:abstractNumId w:val="25"/>
  </w:num>
  <w:num w:numId="37">
    <w:abstractNumId w:val="36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010"/>
    <w:rsid w:val="000934B2"/>
    <w:rsid w:val="001A5DF2"/>
    <w:rsid w:val="001D085F"/>
    <w:rsid w:val="00202010"/>
    <w:rsid w:val="002C3DA8"/>
    <w:rsid w:val="00603099"/>
    <w:rsid w:val="007D0C74"/>
    <w:rsid w:val="00892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2C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2020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paragraph" w:styleId="Heading3">
    <w:name w:val="heading 3"/>
    <w:basedOn w:val="Normal"/>
    <w:link w:val="Heading3Char"/>
    <w:uiPriority w:val="9"/>
    <w:qFormat/>
    <w:rsid w:val="002020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2010"/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character" w:customStyle="1" w:styleId="Heading3Char">
    <w:name w:val="Heading 3 Char"/>
    <w:basedOn w:val="DefaultParagraphFont"/>
    <w:link w:val="Heading3"/>
    <w:uiPriority w:val="9"/>
    <w:rsid w:val="00202010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paragraph" w:styleId="NormalWeb">
    <w:name w:val="Normal (Web)"/>
    <w:basedOn w:val="Normal"/>
    <w:uiPriority w:val="99"/>
    <w:semiHidden/>
    <w:unhideWhenUsed/>
    <w:rsid w:val="00202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202010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92C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2C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2020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paragraph" w:styleId="Heading3">
    <w:name w:val="heading 3"/>
    <w:basedOn w:val="Normal"/>
    <w:link w:val="Heading3Char"/>
    <w:uiPriority w:val="9"/>
    <w:qFormat/>
    <w:rsid w:val="002020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2010"/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character" w:customStyle="1" w:styleId="Heading3Char">
    <w:name w:val="Heading 3 Char"/>
    <w:basedOn w:val="DefaultParagraphFont"/>
    <w:link w:val="Heading3"/>
    <w:uiPriority w:val="9"/>
    <w:rsid w:val="00202010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paragraph" w:styleId="NormalWeb">
    <w:name w:val="Normal (Web)"/>
    <w:basedOn w:val="Normal"/>
    <w:uiPriority w:val="99"/>
    <w:semiHidden/>
    <w:unhideWhenUsed/>
    <w:rsid w:val="00202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202010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92C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1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8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9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16</Pages>
  <Words>2982</Words>
  <Characters>16999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3</cp:revision>
  <dcterms:created xsi:type="dcterms:W3CDTF">2026-09-17T01:49:00Z</dcterms:created>
  <dcterms:modified xsi:type="dcterms:W3CDTF">2026-09-17T02:59:00Z</dcterms:modified>
</cp:coreProperties>
</file>