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W w:type="dxa" w:w="990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B08D57"/>
                <w:sz w:val="20"/>
                <w:szCs w:val="20"/>
              </w:rPr>
              <w:t xml:space="preserve">LEMBAR KERJA PESERTA DIDIK (LKPD)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AYAT AL-QUR'AN DAN HADIS TENTANG BERPIKIR KRITIS</w:t>
            </w:r>
          </w:p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FFFFFF"/>
                <w:sz w:val="20"/>
                <w:szCs w:val="20"/>
              </w:rPr>
              <w:t xml:space="preserve">Analisis Q.S. Ali 'Imran/3: 190-191 dan Q.S. ar-Rahman/55: 33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LKS Bab 1 · Pertemuan ke-3 · Kelas XI · Semester Ganjil</w:t>
            </w:r>
          </w:p>
        </w:tc>
      </w:tr>
    </w:tbl>
    <w:p>
      <w:pPr>
        <w:spacing w:before="200"/>
      </w:pPr>
    </w:p>
    <w:tbl>
      <w:tblPr>
        <w:tblW w:type="dxa" w:w="99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dxa" w:w="495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Mata Pelajaran 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Pendidikan Agama Islam dan Budi Pekerti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Kelas / Semester 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XI / Ganjil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Alokasi Waktu 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x Pertemuan (2 JP)</w:t>
            </w:r>
          </w:p>
        </w:tc>
        <w:tc>
          <w:tcPr>
            <w:tcW w:type="dxa" w:w="495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Bentuk Tugas 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Analisis Ayat + Peta Konsep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Sifat Tugas 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Individu / Kelompok Kecil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Batas Pengumpulan :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................................</w:t>
            </w:r>
          </w:p>
        </w:tc>
      </w:tr>
    </w:tbl>
    <w:p>
      <w:pPr>
        <w:spacing w:before="60"/>
      </w:pPr>
    </w:p>
    <w:tbl>
      <w:tblPr>
        <w:tblW w:type="dxa" w:w="99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W w:type="dxa" w:w="9906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Nama 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................................................................</w:t>
            </w: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     Kelompok 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..........................</w:t>
            </w:r>
          </w:p>
        </w:tc>
      </w:tr>
    </w:tbl>
    <w:p>
      <w:pPr>
        <w:pBdr>
          <w:bottom w:val="single" w:color="B08D57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B08D57"/>
          <w:sz w:val="24"/>
          <w:szCs w:val="24"/>
        </w:rPr>
        <w:t xml:space="preserve">A.  </w:t>
      </w: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TUJUAN PEMBELAJARAN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E2A25"/>
          <w:sz w:val="21"/>
          <w:szCs w:val="21"/>
        </w:rPr>
        <w:t xml:space="preserve"> Peserta didik mampu mengamati dan membaca dengan tartil Q.S. Ali 'Imran/3: 190-191 dan Q.S. ar-Rahman/55: 33.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E2A25"/>
          <w:sz w:val="21"/>
          <w:szCs w:val="21"/>
        </w:rPr>
        <w:t xml:space="preserve"> Peserta didik mampu mengidentifikasi dan menganalisis isi kandungan kedua ayat tersebut.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E2A25"/>
          <w:sz w:val="21"/>
          <w:szCs w:val="21"/>
        </w:rPr>
        <w:t xml:space="preserve"> Peserta didik mampu menyusun peta konsep (mind map) yang menggambarkan keterkaitan makna ayat-ayat tersebut.</w:t>
      </w:r>
    </w:p>
    <w:p>
      <w:pPr>
        <w:pBdr>
          <w:bottom w:val="single" w:color="B08D57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B08D57"/>
          <w:sz w:val="24"/>
          <w:szCs w:val="24"/>
        </w:rPr>
        <w:t xml:space="preserve">B.  </w:t>
      </w: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LANGKAH-LANGKAH KEGIATAN</w:t>
      </w:r>
    </w:p>
    <w:p>
      <w:pPr>
        <w:spacing w:after="80"/>
        <w:ind w:left="260" w:hanging="2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1. </w:t>
      </w:r>
      <w:r>
        <w:rPr>
          <w:rFonts w:ascii="Calibri" w:cs="Calibri" w:eastAsia="Calibri" w:hAnsi="Calibri"/>
          <w:color w:val="2E2A25"/>
          <w:sz w:val="21"/>
          <w:szCs w:val="21"/>
        </w:rPr>
        <w:t xml:space="preserve">Amatilah bacaan Q.S. Ali 'Imran/3: 190-191 dan Q.S. ar-Rahman/55: 33 pada mushaf Al-Qur'an atau buku paket PAI kelas XI.</w:t>
      </w:r>
    </w:p>
    <w:p>
      <w:pPr>
        <w:spacing w:after="80"/>
        <w:ind w:left="260" w:hanging="2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2. </w:t>
      </w:r>
      <w:r>
        <w:rPr>
          <w:rFonts w:ascii="Calibri" w:cs="Calibri" w:eastAsia="Calibri" w:hAnsi="Calibri"/>
          <w:color w:val="2E2A25"/>
          <w:sz w:val="21"/>
          <w:szCs w:val="21"/>
        </w:rPr>
        <w:t xml:space="preserve">Analisislah kedua ayat tersebut dari segi isi kandungannya dengan mengisi tabel identifikasi pada bagian C.</w:t>
      </w:r>
    </w:p>
    <w:p>
      <w:pPr>
        <w:spacing w:after="80"/>
        <w:ind w:left="260" w:hanging="260"/>
      </w:pPr>
      <w:r>
        <w:rPr>
          <w:rFonts w:ascii="Calibri" w:cs="Calibri" w:eastAsia="Calibri" w:hAnsi="Calibri"/>
          <w:b/>
          <w:bCs/>
          <w:color w:val="B08D57"/>
          <w:sz w:val="21"/>
          <w:szCs w:val="21"/>
        </w:rPr>
        <w:t xml:space="preserve">3. </w:t>
      </w:r>
      <w:r>
        <w:rPr>
          <w:rFonts w:ascii="Calibri" w:cs="Calibri" w:eastAsia="Calibri" w:hAnsi="Calibri"/>
          <w:color w:val="2E2A25"/>
          <w:sz w:val="21"/>
          <w:szCs w:val="21"/>
        </w:rPr>
        <w:t xml:space="preserve">Susunlah peta konsep (peta pemikiran) tentang ayat-ayat tersebut pada bagian D.</w:t>
      </w:r>
    </w:p>
    <w:p>
      <w:pPr>
        <w:pBdr>
          <w:bottom w:val="single" w:color="B08D57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B08D57"/>
          <w:sz w:val="24"/>
          <w:szCs w:val="24"/>
        </w:rPr>
        <w:t xml:space="preserve">C.  </w:t>
      </w: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IDENTIFIKASI DAN ANALISIS ISI KANDUNGAN AYAT</w:t>
      </w:r>
    </w:p>
    <w:p>
      <w:pPr>
        <w:spacing w:after="100"/>
      </w:pPr>
      <w:r>
        <w:rPr>
          <w:rFonts w:ascii="Calibri" w:cs="Calibri" w:eastAsia="Calibri" w:hAnsi="Calibri"/>
          <w:b/>
          <w:bCs/>
          <w:i w:val="false"/>
          <w:iCs w:val="false"/>
          <w:color w:val="2E2A25"/>
          <w:sz w:val="21"/>
          <w:szCs w:val="21"/>
        </w:rPr>
        <w:t xml:space="preserve">1. Q.S. Ali 'Imran/3: 190-191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63"/>
        <w:gridCol w:w="4143"/>
      </w:tblGrid>
      <w:tr>
        <w:trPr>
          <w:tblHeader/>
        </w:trPr>
        <w:tc>
          <w:tcPr>
            <w:tcW w:type="dxa" w:w="70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5063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Isi Kandungan — Q.S. Ali 'Imran/3: 190-191</w:t>
            </w:r>
          </w:p>
        </w:tc>
        <w:tc>
          <w:tcPr>
            <w:tcW w:type="dxa" w:w="4143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Analisis</w:t>
            </w:r>
          </w:p>
        </w:tc>
      </w:tr>
      <w:tr>
        <w:tc>
          <w:tcPr>
            <w:tcW w:type="dxa" w:w="700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1</w:t>
            </w:r>
          </w:p>
        </w:tc>
        <w:tc>
          <w:tcPr>
            <w:tcW w:type="dxa" w:w="506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  <w:tc>
          <w:tcPr>
            <w:tcW w:type="dxa" w:w="414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700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2</w:t>
            </w:r>
          </w:p>
        </w:tc>
        <w:tc>
          <w:tcPr>
            <w:tcW w:type="dxa" w:w="506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  <w:tc>
          <w:tcPr>
            <w:tcW w:type="dxa" w:w="414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100" w:before="260"/>
      </w:pPr>
      <w:r>
        <w:rPr>
          <w:rFonts w:ascii="Calibri" w:cs="Calibri" w:eastAsia="Calibri" w:hAnsi="Calibri"/>
          <w:b/>
          <w:bCs/>
          <w:color w:val="2E2A25"/>
          <w:sz w:val="21"/>
          <w:szCs w:val="21"/>
        </w:rPr>
        <w:t xml:space="preserve">2. Q.S. ar-Rahman/55: 33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63"/>
        <w:gridCol w:w="4143"/>
      </w:tblGrid>
      <w:tr>
        <w:trPr>
          <w:tblHeader/>
        </w:trPr>
        <w:tc>
          <w:tcPr>
            <w:tcW w:type="dxa" w:w="70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5063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Isi Kandungan — Q.S. ar-Rahman/55: 33</w:t>
            </w:r>
          </w:p>
        </w:tc>
        <w:tc>
          <w:tcPr>
            <w:tcW w:type="dxa" w:w="4143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Analisis</w:t>
            </w:r>
          </w:p>
        </w:tc>
      </w:tr>
      <w:tr>
        <w:tc>
          <w:tcPr>
            <w:tcW w:type="dxa" w:w="700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1</w:t>
            </w:r>
          </w:p>
        </w:tc>
        <w:tc>
          <w:tcPr>
            <w:tcW w:type="dxa" w:w="506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  <w:tc>
          <w:tcPr>
            <w:tcW w:type="dxa" w:w="414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700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2</w:t>
            </w:r>
          </w:p>
        </w:tc>
        <w:tc>
          <w:tcPr>
            <w:tcW w:type="dxa" w:w="506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  <w:tc>
          <w:tcPr>
            <w:tcW w:type="dxa" w:w="414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700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3</w:t>
            </w:r>
          </w:p>
        </w:tc>
        <w:tc>
          <w:tcPr>
            <w:tcW w:type="dxa" w:w="506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  <w:tc>
          <w:tcPr>
            <w:tcW w:type="dxa" w:w="4143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pBdr>
          <w:bottom w:val="single" w:color="B08D57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B08D57"/>
          <w:sz w:val="24"/>
          <w:szCs w:val="24"/>
        </w:rPr>
        <w:t xml:space="preserve">D.  </w:t>
      </w: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PETA KONSEP (MIND MAP)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E2A25"/>
          <w:sz w:val="21"/>
          <w:szCs w:val="21"/>
        </w:rPr>
        <w:t xml:space="preserve">Buatlah peta konsep yang menggambarkan keterkaitan makna Q.S. Ali 'Imran/3: 190-191 dan Q.S. ar-Rahman/55: 33 (misalnya: ciri Ulil Albab, sikap tafakur, hubungan iman dan IPTEK) pada ruang di bawah ini.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906"/>
            <w:tcBorders>
              <w:top w:val="single" w:color="C9BFA5" w:sz="4"/>
              <w:left w:val="single" w:color="C9BFA5" w:sz="4"/>
              <w:bottom w:val="single" w:color="C9BFA5" w:sz="4"/>
              <w:right w:val="single" w:color="C9BFA5" w:sz="4"/>
            </w:tcBorders>
            <w:shd w:fill="FAF8F4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before="260"/>
      </w:pPr>
      <w:r>
        <w:rPr>
          <w:rFonts w:ascii="Calibri" w:cs="Calibri" w:eastAsia="Calibri" w:hAnsi="Calibri"/>
          <w:b/>
          <w:bCs/>
          <w:i/>
          <w:iCs/>
          <w:color w:val="1F3864"/>
          <w:sz w:val="19"/>
          <w:szCs w:val="19"/>
        </w:rPr>
        <w:t xml:space="preserve">Catatan: </w:t>
      </w:r>
      <w:r>
        <w:rPr>
          <w:rFonts w:ascii="Calibri" w:cs="Calibri" w:eastAsia="Calibri" w:hAnsi="Calibri"/>
          <w:i/>
          <w:iCs/>
          <w:color w:val="2E2A25"/>
          <w:sz w:val="19"/>
          <w:szCs w:val="19"/>
        </w:rPr>
        <w:t xml:space="preserve">Gunakan mushaf Al-Qur'an atau buku paket sebagai rujukan bacaan ayat yang benar. Peta konsep dapat digambar tangan atau dibuat digital.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2026-09-09T03:42:22.918Z</dcterms:created>
  <dcterms:modified xsi:type="dcterms:W3CDTF">2026-09-09T03:42:22.919Z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