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materi-sosialisasi-aplikasi-sidakota"/>
    <w:p>
      <w:pPr>
        <w:pStyle w:val="Heading1"/>
      </w:pPr>
      <w:r>
        <w:t xml:space="preserve">MATERI SOSIALISASI APLIKASI SIDAKOTA</w:t>
      </w:r>
    </w:p>
    <w:bookmarkStart w:id="9" w:name="pengertian-sidakota"/>
    <w:p>
      <w:pPr>
        <w:pStyle w:val="Heading2"/>
      </w:pPr>
      <w:r>
        <w:t xml:space="preserve">1. Pengertian SIDAKOTA</w:t>
      </w:r>
    </w:p>
    <w:p>
      <w:pPr>
        <w:pStyle w:val="FirstParagraph"/>
      </w:pPr>
      <w:r>
        <w:rPr>
          <w:b/>
          <w:bCs/>
        </w:rPr>
        <w:t xml:space="preserve">SIDAKOTA</w:t>
      </w:r>
      <w:r>
        <w:t xml:space="preserve"> </w:t>
      </w:r>
      <w:r>
        <w:t xml:space="preserve">merupakan aplikasi/sistem informasi yang digunakan untuk membantu proses</w:t>
      </w:r>
      <w:r>
        <w:t xml:space="preserve"> </w:t>
      </w:r>
      <w:r>
        <w:rPr>
          <w:b/>
          <w:bCs/>
        </w:rPr>
        <w:t xml:space="preserve">pendataan, pengelolaan, pemantauan, dan pelaporan data</w:t>
      </w:r>
      <w:r>
        <w:t xml:space="preserve"> </w:t>
      </w:r>
      <w:r>
        <w:t xml:space="preserve">secara lebih terintegrasi dan efektif.</w:t>
      </w:r>
    </w:p>
    <w:bookmarkEnd w:id="9"/>
    <w:bookmarkStart w:id="10" w:name="tujuan-penggunaan"/>
    <w:p>
      <w:pPr>
        <w:pStyle w:val="Heading2"/>
      </w:pPr>
      <w:r>
        <w:t xml:space="preserve">2. Tujuan Penggunaan</w:t>
      </w:r>
    </w:p>
    <w:p>
      <w:pPr>
        <w:pStyle w:val="Compact"/>
        <w:numPr>
          <w:ilvl w:val="0"/>
          <w:numId w:val="1001"/>
        </w:numPr>
      </w:pPr>
      <w:r>
        <w:t xml:space="preserve">Mempermudah pengelolaan data secara digital.</w:t>
      </w:r>
    </w:p>
    <w:p>
      <w:pPr>
        <w:pStyle w:val="Compact"/>
        <w:numPr>
          <w:ilvl w:val="0"/>
          <w:numId w:val="1001"/>
        </w:numPr>
      </w:pPr>
      <w:r>
        <w:t xml:space="preserve">Meningkatkan ketepatan dan kelengkapan data.</w:t>
      </w:r>
    </w:p>
    <w:p>
      <w:pPr>
        <w:pStyle w:val="Compact"/>
        <w:numPr>
          <w:ilvl w:val="0"/>
          <w:numId w:val="1001"/>
        </w:numPr>
      </w:pPr>
      <w:r>
        <w:t xml:space="preserve">Mempercepat proses pelaporan.</w:t>
      </w:r>
    </w:p>
    <w:p>
      <w:pPr>
        <w:pStyle w:val="Compact"/>
        <w:numPr>
          <w:ilvl w:val="0"/>
          <w:numId w:val="1001"/>
        </w:numPr>
      </w:pPr>
      <w:r>
        <w:t xml:space="preserve">Memudahkan pemantauan data oleh pihak yang berwenang.</w:t>
      </w:r>
    </w:p>
    <w:p>
      <w:pPr>
        <w:pStyle w:val="Compact"/>
        <w:numPr>
          <w:ilvl w:val="0"/>
          <w:numId w:val="1001"/>
        </w:numPr>
      </w:pPr>
      <w:r>
        <w:t xml:space="preserve">Mengurangi penggunaan dokumen manual.</w:t>
      </w:r>
    </w:p>
    <w:p>
      <w:pPr>
        <w:pStyle w:val="Compact"/>
        <w:numPr>
          <w:ilvl w:val="0"/>
          <w:numId w:val="1001"/>
        </w:numPr>
      </w:pPr>
      <w:r>
        <w:t xml:space="preserve">Mewujudkan pengelolaan administrasi yang efektif, transparan, dan akuntabel.</w:t>
      </w:r>
    </w:p>
    <w:bookmarkEnd w:id="10"/>
    <w:bookmarkStart w:id="11" w:name="manfaat-sidakota"/>
    <w:p>
      <w:pPr>
        <w:pStyle w:val="Heading2"/>
      </w:pPr>
      <w:r>
        <w:t xml:space="preserve">3. Manfaat SIDAKOTA</w:t>
      </w:r>
    </w:p>
    <w:p>
      <w:pPr>
        <w:pStyle w:val="FirstParagraph"/>
      </w:pPr>
      <w:r>
        <w:rPr>
          <w:b/>
          <w:bCs/>
        </w:rPr>
        <w:t xml:space="preserve">Bagi Guru/Tenaga Kependidikan:</w:t>
      </w:r>
    </w:p>
    <w:p>
      <w:pPr>
        <w:pStyle w:val="Compact"/>
        <w:numPr>
          <w:ilvl w:val="0"/>
          <w:numId w:val="1002"/>
        </w:numPr>
      </w:pPr>
      <w:r>
        <w:t xml:space="preserve">Mempermudah penginputan dan pembaruan data.</w:t>
      </w:r>
    </w:p>
    <w:p>
      <w:pPr>
        <w:pStyle w:val="Compact"/>
        <w:numPr>
          <w:ilvl w:val="0"/>
          <w:numId w:val="1002"/>
        </w:numPr>
      </w:pPr>
      <w:r>
        <w:t xml:space="preserve">Menghemat waktu dalam administrasi.</w:t>
      </w:r>
    </w:p>
    <w:p>
      <w:pPr>
        <w:pStyle w:val="Compact"/>
        <w:numPr>
          <w:ilvl w:val="0"/>
          <w:numId w:val="1002"/>
        </w:numPr>
      </w:pPr>
      <w:r>
        <w:t xml:space="preserve">Memudahkan pengecekan status data.</w:t>
      </w:r>
    </w:p>
    <w:p>
      <w:pPr>
        <w:pStyle w:val="FirstParagraph"/>
      </w:pPr>
      <w:r>
        <w:rPr>
          <w:b/>
          <w:bCs/>
        </w:rPr>
        <w:t xml:space="preserve">Bagi Sekolah:</w:t>
      </w:r>
    </w:p>
    <w:p>
      <w:pPr>
        <w:pStyle w:val="Compact"/>
        <w:numPr>
          <w:ilvl w:val="0"/>
          <w:numId w:val="1003"/>
        </w:numPr>
      </w:pPr>
      <w:r>
        <w:t xml:space="preserve">Data lebih terorganisasi.</w:t>
      </w:r>
    </w:p>
    <w:p>
      <w:pPr>
        <w:pStyle w:val="Compact"/>
        <w:numPr>
          <w:ilvl w:val="0"/>
          <w:numId w:val="1003"/>
        </w:numPr>
      </w:pPr>
      <w:r>
        <w:t xml:space="preserve">Pelaporan lebih cepat.</w:t>
      </w:r>
    </w:p>
    <w:p>
      <w:pPr>
        <w:pStyle w:val="Compact"/>
        <w:numPr>
          <w:ilvl w:val="0"/>
          <w:numId w:val="1003"/>
        </w:numPr>
      </w:pPr>
      <w:r>
        <w:t xml:space="preserve">Memudahkan monitoring dan evaluasi.</w:t>
      </w:r>
    </w:p>
    <w:p>
      <w:pPr>
        <w:pStyle w:val="Compact"/>
        <w:numPr>
          <w:ilvl w:val="0"/>
          <w:numId w:val="1003"/>
        </w:numPr>
      </w:pPr>
      <w:r>
        <w:t xml:space="preserve">Mendukung pengambilan keputusan berbasis data.</w:t>
      </w:r>
    </w:p>
    <w:bookmarkEnd w:id="11"/>
    <w:bookmarkStart w:id="12" w:name="tahapan-penggunaan"/>
    <w:p>
      <w:pPr>
        <w:pStyle w:val="Heading2"/>
      </w:pPr>
      <w:r>
        <w:t xml:space="preserve">4. Tahapan Penggunaan</w:t>
      </w:r>
    </w:p>
    <w:p>
      <w:pPr>
        <w:pStyle w:val="Compact"/>
        <w:numPr>
          <w:ilvl w:val="0"/>
          <w:numId w:val="1004"/>
        </w:numPr>
      </w:pPr>
      <w:r>
        <w:t xml:space="preserve">Membuka aplikasi SIDAKOTA.</w:t>
      </w:r>
    </w:p>
    <w:p>
      <w:pPr>
        <w:pStyle w:val="Compact"/>
        <w:numPr>
          <w:ilvl w:val="0"/>
          <w:numId w:val="1004"/>
        </w:numPr>
      </w:pPr>
      <w:r>
        <w:t xml:space="preserve">Melakukan</w:t>
      </w:r>
      <w:r>
        <w:t xml:space="preserve"> </w:t>
      </w:r>
      <w:r>
        <w:rPr>
          <w:b/>
          <w:bCs/>
        </w:rPr>
        <w:t xml:space="preserve">login</w:t>
      </w:r>
      <w:r>
        <w:t xml:space="preserve"> </w:t>
      </w:r>
      <w:r>
        <w:t xml:space="preserve">menggunakan akun yang telah diberikan.</w:t>
      </w:r>
    </w:p>
    <w:p>
      <w:pPr>
        <w:pStyle w:val="Compact"/>
        <w:numPr>
          <w:ilvl w:val="0"/>
          <w:numId w:val="1004"/>
        </w:numPr>
      </w:pPr>
      <w:r>
        <w:t xml:space="preserve">Memeriksa identitas dan data yang tersedia.</w:t>
      </w:r>
    </w:p>
    <w:p>
      <w:pPr>
        <w:pStyle w:val="Compact"/>
        <w:numPr>
          <w:ilvl w:val="0"/>
          <w:numId w:val="1004"/>
        </w:numPr>
      </w:pPr>
      <w:r>
        <w:t xml:space="preserve">Melengkapi atau memperbarui data yang diperlukan.</w:t>
      </w:r>
    </w:p>
    <w:p>
      <w:pPr>
        <w:pStyle w:val="Compact"/>
        <w:numPr>
          <w:ilvl w:val="0"/>
          <w:numId w:val="1004"/>
        </w:numPr>
      </w:pPr>
      <w:r>
        <w:t xml:space="preserve">Mengunggah dokumen/bukti pendukung apabila diperlukan.</w:t>
      </w:r>
    </w:p>
    <w:p>
      <w:pPr>
        <w:pStyle w:val="Compact"/>
        <w:numPr>
          <w:ilvl w:val="0"/>
          <w:numId w:val="1004"/>
        </w:numPr>
      </w:pPr>
      <w:r>
        <w:t xml:space="preserve">Memeriksa kembali data sebelum disimpan.</w:t>
      </w:r>
    </w:p>
    <w:p>
      <w:pPr>
        <w:pStyle w:val="Compact"/>
        <w:numPr>
          <w:ilvl w:val="0"/>
          <w:numId w:val="1004"/>
        </w:numPr>
      </w:pPr>
      <w:r>
        <w:t xml:space="preserve">Menyimpan dan mengirim data sesuai prosedur.</w:t>
      </w:r>
    </w:p>
    <w:p>
      <w:pPr>
        <w:pStyle w:val="Compact"/>
        <w:numPr>
          <w:ilvl w:val="0"/>
          <w:numId w:val="1004"/>
        </w:numPr>
      </w:pPr>
      <w:r>
        <w:t xml:space="preserve">Melakukan pengecekan kembali terhadap status penginputan.</w:t>
      </w:r>
    </w:p>
    <w:bookmarkEnd w:id="12"/>
    <w:bookmarkStart w:id="13" w:name="hal-yang-perlu-diperhatikan"/>
    <w:p>
      <w:pPr>
        <w:pStyle w:val="Heading2"/>
      </w:pPr>
      <w:r>
        <w:t xml:space="preserve">5. Hal yang Perlu Diperhatikan</w:t>
      </w:r>
    </w:p>
    <w:p>
      <w:pPr>
        <w:pStyle w:val="Compact"/>
        <w:numPr>
          <w:ilvl w:val="0"/>
          <w:numId w:val="1005"/>
        </w:numPr>
      </w:pPr>
      <w:r>
        <w:t xml:space="preserve">Pastikan data yang diinput</w:t>
      </w:r>
      <w:r>
        <w:t xml:space="preserve"> </w:t>
      </w:r>
      <w:r>
        <w:rPr>
          <w:b/>
          <w:bCs/>
        </w:rPr>
        <w:t xml:space="preserve">benar, lengkap, dan sesuai dokumen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Jangan memberikan username dan password kepada orang lain.</w:t>
      </w:r>
    </w:p>
    <w:p>
      <w:pPr>
        <w:pStyle w:val="Compact"/>
        <w:numPr>
          <w:ilvl w:val="0"/>
          <w:numId w:val="1005"/>
        </w:numPr>
      </w:pPr>
      <w:r>
        <w:t xml:space="preserve">Periksa kembali data sebelum melakukan pengiriman.</w:t>
      </w:r>
    </w:p>
    <w:p>
      <w:pPr>
        <w:pStyle w:val="Compact"/>
        <w:numPr>
          <w:ilvl w:val="0"/>
          <w:numId w:val="1005"/>
        </w:numPr>
      </w:pPr>
      <w:r>
        <w:t xml:space="preserve">Gunakan dokumen pendukung yang valid.</w:t>
      </w:r>
    </w:p>
    <w:p>
      <w:pPr>
        <w:pStyle w:val="Compact"/>
        <w:numPr>
          <w:ilvl w:val="0"/>
          <w:numId w:val="1005"/>
        </w:numPr>
      </w:pPr>
      <w:r>
        <w:t xml:space="preserve">Lakukan pembaruan data apabila terdapat perubahan.</w:t>
      </w:r>
    </w:p>
    <w:p>
      <w:pPr>
        <w:pStyle w:val="Compact"/>
        <w:numPr>
          <w:ilvl w:val="0"/>
          <w:numId w:val="1005"/>
        </w:numPr>
      </w:pPr>
      <w:r>
        <w:t xml:space="preserve">Simpan bukti penginputan atau pengiriman apabila diperlukan.</w:t>
      </w:r>
    </w:p>
    <w:bookmarkEnd w:id="13"/>
    <w:bookmarkStart w:id="14" w:name="kendala-yang-mungkin-terjadi"/>
    <w:p>
      <w:pPr>
        <w:pStyle w:val="Heading2"/>
      </w:pPr>
      <w:r>
        <w:t xml:space="preserve">6. Kendala yang Mungkin Terjadi</w:t>
      </w:r>
    </w:p>
    <w:p>
      <w:pPr>
        <w:pStyle w:val="FirstParagraph"/>
      </w:pPr>
      <w:r>
        <w:t xml:space="preserve">Beberapa kendala yang dapat muncul antara lain:</w:t>
      </w:r>
    </w:p>
    <w:p>
      <w:pPr>
        <w:pStyle w:val="Compact"/>
        <w:numPr>
          <w:ilvl w:val="0"/>
          <w:numId w:val="1006"/>
        </w:numPr>
      </w:pPr>
      <w:r>
        <w:t xml:space="preserve">Tidak dapat login.</w:t>
      </w:r>
    </w:p>
    <w:p>
      <w:pPr>
        <w:pStyle w:val="Compact"/>
        <w:numPr>
          <w:ilvl w:val="0"/>
          <w:numId w:val="1006"/>
        </w:numPr>
      </w:pPr>
      <w:r>
        <w:t xml:space="preserve">Data belum tersedia atau belum diperbarui.</w:t>
      </w:r>
    </w:p>
    <w:p>
      <w:pPr>
        <w:pStyle w:val="Compact"/>
        <w:numPr>
          <w:ilvl w:val="0"/>
          <w:numId w:val="1006"/>
        </w:numPr>
      </w:pPr>
      <w:r>
        <w:t xml:space="preserve">Jaringan internet tidak stabil.</w:t>
      </w:r>
    </w:p>
    <w:p>
      <w:pPr>
        <w:pStyle w:val="Compact"/>
        <w:numPr>
          <w:ilvl w:val="0"/>
          <w:numId w:val="1006"/>
        </w:numPr>
      </w:pPr>
      <w:r>
        <w:t xml:space="preserve">Dokumen gagal diunggah.</w:t>
      </w:r>
    </w:p>
    <w:p>
      <w:pPr>
        <w:pStyle w:val="Compact"/>
        <w:numPr>
          <w:ilvl w:val="0"/>
          <w:numId w:val="1006"/>
        </w:numPr>
      </w:pPr>
      <w:r>
        <w:t xml:space="preserve">Sistem mengalami gangguan.</w:t>
      </w:r>
    </w:p>
    <w:p>
      <w:pPr>
        <w:pStyle w:val="FirstParagraph"/>
      </w:pPr>
      <w:r>
        <w:rPr>
          <w:b/>
          <w:bCs/>
        </w:rPr>
        <w:t xml:space="preserve">Solusi:</w:t>
      </w:r>
      <w:r>
        <w:t xml:space="preserve"> </w:t>
      </w:r>
      <w:r>
        <w:t xml:space="preserve">periksa kembali akun dan jaringan, coba beberapa saat kemudian, atau koordinasikan dengan operator/admin SIDAKOTA.</w:t>
      </w:r>
    </w:p>
    <w:bookmarkEnd w:id="14"/>
    <w:bookmarkStart w:id="15" w:name="penutup"/>
    <w:p>
      <w:pPr>
        <w:pStyle w:val="Heading2"/>
      </w:pPr>
      <w:r>
        <w:t xml:space="preserve">7. Penutup</w:t>
      </w:r>
    </w:p>
    <w:p>
      <w:pPr>
        <w:pStyle w:val="FirstParagraph"/>
      </w:pPr>
      <w:r>
        <w:t xml:space="preserve">Penggunaan SIDAKOTA diharapkan dapat meningkatkan</w:t>
      </w:r>
      <w:r>
        <w:t xml:space="preserve"> </w:t>
      </w:r>
      <w:r>
        <w:rPr>
          <w:b/>
          <w:bCs/>
        </w:rPr>
        <w:t xml:space="preserve">efisiensi, ketertiban, akurasi, dan transparansi administrasi</w:t>
      </w:r>
      <w:r>
        <w:t xml:space="preserve">. Oleh karena itu, seluruh pengguna perlu menggunakan aplikasi dengan</w:t>
      </w:r>
      <w:r>
        <w:t xml:space="preserve"> </w:t>
      </w:r>
      <w:r>
        <w:rPr>
          <w:b/>
          <w:bCs/>
        </w:rPr>
        <w:t xml:space="preserve">teliti, bertanggung jawab, dan sesuai prosedur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“Data Akurat, Administrasi Cepat, Pelayanan Lebih Baik.”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