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32"/>
          <w:szCs w:val="32"/>
        </w:rPr>
        <w:t xml:space="preserve">MATERI KEGIATAN MGMP</w:t>
      </w:r>
    </w:p>
    <w:p>
      <w:pPr>
        <w:spacing w:after="60"/>
        <w:jc w:val="center"/>
      </w:pPr>
      <w:r>
        <w:rPr>
          <w:rFonts w:ascii="Calibri" w:cs="Calibri" w:eastAsia="Calibri" w:hAnsi="Calibri"/>
          <w:b/>
          <w:bCs/>
          <w:sz w:val="28"/>
          <w:szCs w:val="28"/>
        </w:rPr>
        <w:t xml:space="preserve">PENDAMPINGAN INTENSIF DAN BIMBINGAN BELAJAR TAMBAHAN</w:t>
      </w:r>
    </w:p>
    <w:p>
      <w:pPr>
        <w:pBdr>
          <w:bottom w:val="single" w:color="1F3864" w:sz="8" w:space="6"/>
        </w:pBdr>
        <w:spacing w:after="200"/>
        <w:jc w:val="center"/>
      </w:pPr>
      <w:r>
        <w:rPr>
          <w:rFonts w:ascii="Calibri" w:cs="Calibri" w:eastAsia="Calibri" w:hAnsi="Calibri"/>
          <w:b/>
          <w:bCs/>
          <w:sz w:val="28"/>
          <w:szCs w:val="28"/>
        </w:rPr>
        <w:t xml:space="preserve">MENJELANG TES KEMAMPUAN AKADEMIK (TKA) KELAS XII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Kegiatan</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Musyawarah Guru Mata Pelajaran (MGMP)</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Judul</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Pendampingan Intensif dan Bimbingan Belajar Tambahan Menjelang TKA</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Sasaran Kajian</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Siswa kelas XII</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Peserta</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Guru anggota MGMP (pengampu kelas XII)</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Hari/Tanggal</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Waktu</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11.00 – 13.00 (120 menit)</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Tempat</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2400"/>
            <w:tcBorders>
              <w:top w:val="single" w:color="999999" w:sz="4"/>
              <w:left w:val="single" w:color="999999" w:sz="4"/>
              <w:bottom w:val="single" w:color="999999" w:sz="4"/>
              <w:right w:val="single" w:color="999999" w:sz="4"/>
            </w:tcBorders>
            <w:shd w:fill="F2F2F2" w:color="auto" w:val="clear"/>
            <w:tcMar>
              <w:top w:type="dxa" w:w="70"/>
              <w:left w:type="dxa" w:w="110"/>
              <w:bottom w:type="dxa" w:w="70"/>
              <w:right w:type="dxa" w:w="110"/>
            </w:tcMar>
          </w:tcPr>
          <w:p>
            <w:pPr>
              <w:spacing w:after="40"/>
              <w:jc w:val="left"/>
            </w:pPr>
            <w:r>
              <w:rPr>
                <w:rFonts w:ascii="Calibri" w:cs="Calibri" w:eastAsia="Calibri" w:hAnsi="Calibri"/>
                <w:b/>
                <w:bCs/>
                <w:sz w:val="20"/>
                <w:szCs w:val="20"/>
              </w:rPr>
              <w:t xml:space="preserve">Narasumber/Fasilitator</w:t>
            </w:r>
          </w:p>
        </w:tc>
        <w:tc>
          <w:tcPr>
            <w:tcW w:type="dxa" w:w="6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bl>
    <w:p>
      <w:pPr>
        <w:pStyle w:val="Heading1"/>
        <w:spacing w:after="120" w:before="280"/>
      </w:pPr>
      <w:r>
        <w:rPr>
          <w:rFonts w:ascii="Calibri" w:cs="Calibri" w:eastAsia="Calibri" w:hAnsi="Calibri"/>
          <w:b/>
          <w:bCs/>
          <w:color w:val="1F3864"/>
          <w:sz w:val="26"/>
          <w:szCs w:val="26"/>
        </w:rPr>
        <w:t xml:space="preserve">A. Latar Belakang</w:t>
      </w:r>
    </w:p>
    <w:p>
      <w:pPr>
        <w:spacing w:after="120" w:line="300"/>
        <w:jc w:val="both"/>
      </w:pPr>
      <w:r>
        <w:rPr>
          <w:rFonts w:ascii="Calibri" w:cs="Calibri" w:eastAsia="Calibri" w:hAnsi="Calibri"/>
          <w:sz w:val="22"/>
          <w:szCs w:val="22"/>
        </w:rPr>
        <w:t xml:space="preserve">Tes Kemampuan Akademik (TKA) merupakan instrumen untuk memotret capaian akademik murid pada mata pelajaran tertentu di akhir jenjang pendidikan. Hasil TKA dapat dimanfaatkan siswa sebagai gambaran kemampuan akademik dan sebagai salah satu pertimbangan dalam melanjutkan pendidikan. Oleh karena itu, kesiapan siswa kelas XII perlu dipersiapkan secara terencana, tidak hanya melalui pembelajaran reguler, tetapi juga melalui pendampingan yang lebih intensif.</w:t>
      </w:r>
    </w:p>
    <w:p>
      <w:pPr>
        <w:spacing w:after="120" w:line="300"/>
        <w:jc w:val="both"/>
      </w:pPr>
      <w:r>
        <w:rPr>
          <w:rFonts w:ascii="Calibri" w:cs="Calibri" w:eastAsia="Calibri" w:hAnsi="Calibri"/>
          <w:sz w:val="22"/>
          <w:szCs w:val="22"/>
        </w:rPr>
        <w:t xml:space="preserve">Dalam praktiknya, tingkat penguasaan materi siswa beragam. Ada siswa yang sudah siap, ada yang masih memerlukan penguatan pada konsep dasar, dan ada yang perlu dilatih strategi mengerjakan soal serta manajemen waktu. Melalui forum MGMP, guru dapat berbagi praktik baik, menyamakan strategi, dan merancang program pendampingan dan bimbingan belajar tambahan yang terarah, terukur, dan berkelanjutan.</w:t>
      </w:r>
    </w:p>
    <w:p>
      <w:pPr>
        <w:pStyle w:val="Heading1"/>
        <w:spacing w:after="120" w:before="280"/>
      </w:pPr>
      <w:r>
        <w:rPr>
          <w:rFonts w:ascii="Calibri" w:cs="Calibri" w:eastAsia="Calibri" w:hAnsi="Calibri"/>
          <w:b/>
          <w:bCs/>
          <w:color w:val="1F3864"/>
          <w:sz w:val="26"/>
          <w:szCs w:val="26"/>
        </w:rPr>
        <w:t xml:space="preserve">B. Tujuan Kegiatan</w:t>
      </w:r>
    </w:p>
    <w:p>
      <w:pPr>
        <w:pStyle w:val="Heading2"/>
        <w:spacing w:after="100" w:before="180"/>
      </w:pPr>
      <w:r>
        <w:rPr>
          <w:rFonts w:ascii="Calibri" w:cs="Calibri" w:eastAsia="Calibri" w:hAnsi="Calibri"/>
          <w:b/>
          <w:bCs/>
          <w:sz w:val="23"/>
          <w:szCs w:val="23"/>
        </w:rPr>
        <w:t xml:space="preserve">1. Tujuan Umum</w:t>
      </w:r>
    </w:p>
    <w:p>
      <w:pPr>
        <w:spacing w:after="120" w:line="300"/>
        <w:jc w:val="both"/>
      </w:pPr>
      <w:r>
        <w:rPr>
          <w:rFonts w:ascii="Calibri" w:cs="Calibri" w:eastAsia="Calibri" w:hAnsi="Calibri"/>
          <w:sz w:val="22"/>
          <w:szCs w:val="22"/>
        </w:rPr>
        <w:t xml:space="preserve">Memantapkan penguasaan materi siswa kelas XII sebelum pelaksanaan TKA melalui pendampingan intensif dan bimbingan belajar tambahan.</w:t>
      </w:r>
    </w:p>
    <w:p>
      <w:pPr>
        <w:pStyle w:val="Heading2"/>
        <w:spacing w:after="100" w:before="180"/>
      </w:pPr>
      <w:r>
        <w:rPr>
          <w:rFonts w:ascii="Calibri" w:cs="Calibri" w:eastAsia="Calibri" w:hAnsi="Calibri"/>
          <w:b/>
          <w:bCs/>
          <w:sz w:val="23"/>
          <w:szCs w:val="23"/>
        </w:rPr>
        <w:t xml:space="preserve">2. Tujuan Khusus</w:t>
      </w:r>
    </w:p>
    <w:p>
      <w:pPr>
        <w:pStyle w:val="ListParagraph"/>
        <w:numPr>
          <w:ilvl w:val="0"/>
          <w:numId w:val="2"/>
        </w:numPr>
        <w:spacing w:after="60" w:line="288"/>
      </w:pPr>
      <w:r>
        <w:rPr>
          <w:rFonts w:ascii="Calibri" w:cs="Calibri" w:eastAsia="Calibri" w:hAnsi="Calibri"/>
          <w:sz w:val="22"/>
          <w:szCs w:val="22"/>
        </w:rPr>
        <w:t xml:space="preserve">Memetakan capaian dan kesulitan belajar siswa berdasarkan data nilai, asesmen, atau hasil try out.</w:t>
      </w:r>
    </w:p>
    <w:p>
      <w:pPr>
        <w:pStyle w:val="ListParagraph"/>
        <w:numPr>
          <w:ilvl w:val="0"/>
          <w:numId w:val="2"/>
        </w:numPr>
        <w:spacing w:after="60" w:line="288"/>
      </w:pPr>
      <w:r>
        <w:rPr>
          <w:rFonts w:ascii="Calibri" w:cs="Calibri" w:eastAsia="Calibri" w:hAnsi="Calibri"/>
          <w:sz w:val="22"/>
          <w:szCs w:val="22"/>
        </w:rPr>
        <w:t xml:space="preserve">Menyepakati prioritas materi dan kisi-kisi penguatan untuk setiap mata pelajaran.</w:t>
      </w:r>
    </w:p>
    <w:p>
      <w:pPr>
        <w:pStyle w:val="ListParagraph"/>
        <w:numPr>
          <w:ilvl w:val="0"/>
          <w:numId w:val="2"/>
        </w:numPr>
        <w:spacing w:after="60" w:line="288"/>
      </w:pPr>
      <w:r>
        <w:rPr>
          <w:rFonts w:ascii="Calibri" w:cs="Calibri" w:eastAsia="Calibri" w:hAnsi="Calibri"/>
          <w:sz w:val="22"/>
          <w:szCs w:val="22"/>
        </w:rPr>
        <w:t xml:space="preserve">Merumuskan model pendampingan intensif (kelompok kecil, tutor sebaya, remedial terarah) yang sesuai dengan kebutuhan siswa.</w:t>
      </w:r>
    </w:p>
    <w:p>
      <w:pPr>
        <w:pStyle w:val="ListParagraph"/>
        <w:numPr>
          <w:ilvl w:val="0"/>
          <w:numId w:val="2"/>
        </w:numPr>
        <w:spacing w:after="60" w:line="288"/>
      </w:pPr>
      <w:r>
        <w:rPr>
          <w:rFonts w:ascii="Calibri" w:cs="Calibri" w:eastAsia="Calibri" w:hAnsi="Calibri"/>
          <w:sz w:val="22"/>
          <w:szCs w:val="22"/>
        </w:rPr>
        <w:t xml:space="preserve">Menyusun jadwal, perangkat, dan instrumen pemantauan bimbingan belajar tambahan.</w:t>
      </w:r>
    </w:p>
    <w:p>
      <w:pPr>
        <w:pStyle w:val="ListParagraph"/>
        <w:numPr>
          <w:ilvl w:val="0"/>
          <w:numId w:val="2"/>
        </w:numPr>
        <w:spacing w:after="60" w:line="288"/>
      </w:pPr>
      <w:r>
        <w:rPr>
          <w:rFonts w:ascii="Calibri" w:cs="Calibri" w:eastAsia="Calibri" w:hAnsi="Calibri"/>
          <w:sz w:val="22"/>
          <w:szCs w:val="22"/>
        </w:rPr>
        <w:t xml:space="preserve">Membekali guru dengan strategi mengerjakan soal dan manajemen waktu yang dapat diajarkan kepada siswa.</w:t>
      </w:r>
    </w:p>
    <w:p>
      <w:pPr>
        <w:pStyle w:val="Heading1"/>
        <w:spacing w:after="120" w:before="280"/>
      </w:pPr>
      <w:r>
        <w:rPr>
          <w:rFonts w:ascii="Calibri" w:cs="Calibri" w:eastAsia="Calibri" w:hAnsi="Calibri"/>
          <w:b/>
          <w:bCs/>
          <w:color w:val="1F3864"/>
          <w:sz w:val="26"/>
          <w:szCs w:val="26"/>
        </w:rPr>
        <w:t xml:space="preserve">C. Rencana Susunan Kegiatan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3026"/>
        <w:gridCol w:w="1200"/>
      </w:tblGrid>
      <w:tr>
        <w:trPr>
          <w:tblHeader/>
        </w:trPr>
        <w:tc>
          <w:tcPr>
            <w:tcW w:type="dxa" w:w="17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Waktu</w:t>
            </w:r>
          </w:p>
        </w:tc>
        <w:tc>
          <w:tcPr>
            <w:tcW w:type="dxa" w:w="31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Kegiatan</w:t>
            </w:r>
          </w:p>
        </w:tc>
        <w:tc>
          <w:tcPr>
            <w:tcW w:type="dxa" w:w="3026"/>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Metode / Output</w:t>
            </w:r>
          </w:p>
        </w:tc>
        <w:tc>
          <w:tcPr>
            <w:tcW w:type="dxa" w:w="12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Durasi</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11.00 – 11.10</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Pembukaan: registrasi, sambutan, penyampaian tujuan dan alur kegiatan</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Pemaparan; daftar hadir</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10 menit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11.10 – 11.25</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Paparan pemetaan capaian siswa dan gambaran umum TKA</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Presentasi data; diskusi singkat</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15 menit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11.25 – 12.00</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Sesi 1: Strategi pendampingan intensif dan penentuan prioritas materi</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Diskusi kelompok per rumpun mapel; draf prioritas materi</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35 menit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12.00 – 12.20</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Istirahat, salat, dan makan</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20 menit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12.20 – 12.50</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Sesi 2: Simulasi bimbingan, latihan soal, dan pembahasan</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Praktik/simulasi; contoh perangkat bimbingan</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30 menit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12.50 – 13.00</w:t>
            </w:r>
          </w:p>
        </w:tc>
        <w:tc>
          <w:tcPr>
            <w:tcW w:type="dxa" w:w="3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Rencana tindak lanjut, kesimpulan, dan penutupan</w:t>
            </w:r>
          </w:p>
        </w:tc>
        <w:tc>
          <w:tcPr>
            <w:tcW w:type="dxa" w:w="30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Kesepakatan jadwal; berita acara</w:t>
            </w:r>
          </w:p>
        </w:tc>
        <w:tc>
          <w:tcPr>
            <w:tcW w:type="dxa" w:w="1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10 menit</w:t>
            </w:r>
          </w:p>
        </w:tc>
      </w:tr>
    </w:tbl>
    <w:p>
      <w:pPr>
        <w:spacing w:after="80"/>
      </w:pPr>
    </w:p>
    <w:p>
      <w:pPr>
        <w:pStyle w:val="Heading1"/>
        <w:spacing w:after="120" w:before="280"/>
      </w:pPr>
      <w:r>
        <w:rPr>
          <w:rFonts w:ascii="Calibri" w:cs="Calibri" w:eastAsia="Calibri" w:hAnsi="Calibri"/>
          <w:b/>
          <w:bCs/>
          <w:color w:val="1F3864"/>
          <w:sz w:val="26"/>
          <w:szCs w:val="26"/>
        </w:rPr>
        <w:t xml:space="preserve">D. Materi Kegiatan</w:t>
      </w:r>
    </w:p>
    <w:p>
      <w:pPr>
        <w:pStyle w:val="Heading2"/>
        <w:spacing w:after="100" w:before="180"/>
      </w:pPr>
      <w:r>
        <w:rPr>
          <w:rFonts w:ascii="Calibri" w:cs="Calibri" w:eastAsia="Calibri" w:hAnsi="Calibri"/>
          <w:b/>
          <w:bCs/>
          <w:sz w:val="23"/>
          <w:szCs w:val="23"/>
        </w:rPr>
        <w:t xml:space="preserve">Materi 1. Pemetaan Capaian dan Kesulitan Belajar Siswa (15 menit)</w:t>
      </w:r>
    </w:p>
    <w:p>
      <w:pPr>
        <w:spacing w:after="120" w:line="300"/>
        <w:jc w:val="both"/>
      </w:pPr>
      <w:r>
        <w:rPr>
          <w:rFonts w:ascii="Calibri" w:cs="Calibri" w:eastAsia="Calibri" w:hAnsi="Calibri"/>
          <w:sz w:val="22"/>
          <w:szCs w:val="22"/>
        </w:rPr>
        <w:t xml:space="preserve">Pendampingan akan efektif jika berangkat dari data. Guru diajak memetakan kondisi siswa agar bimbingan tidak bersifat umum, melainkan sesuai kebutuhan.</w:t>
      </w:r>
    </w:p>
    <w:p>
      <w:pPr>
        <w:pStyle w:val="ListParagraph"/>
        <w:numPr>
          <w:ilvl w:val="0"/>
          <w:numId w:val="2"/>
        </w:numPr>
        <w:spacing w:after="60" w:line="288"/>
      </w:pPr>
      <w:r>
        <w:rPr>
          <w:rFonts w:ascii="Calibri" w:cs="Calibri" w:eastAsia="Calibri" w:hAnsi="Calibri"/>
          <w:sz w:val="22"/>
          <w:szCs w:val="22"/>
        </w:rPr>
        <w:t xml:space="preserve">Sumber data: nilai rapor, asesmen sumatif, hasil try out, dan hasil latihan soal.</w:t>
      </w:r>
    </w:p>
    <w:p>
      <w:pPr>
        <w:pStyle w:val="ListParagraph"/>
        <w:numPr>
          <w:ilvl w:val="0"/>
          <w:numId w:val="2"/>
        </w:numPr>
        <w:spacing w:after="60" w:line="288"/>
      </w:pPr>
      <w:r>
        <w:rPr>
          <w:rFonts w:ascii="Calibri" w:cs="Calibri" w:eastAsia="Calibri" w:hAnsi="Calibri"/>
          <w:sz w:val="22"/>
          <w:szCs w:val="22"/>
        </w:rPr>
        <w:t xml:space="preserve">Pengelompokan siswa: kelompok penguatan dasar, kelompok pemantapan, dan kelompok pengayaan.</w:t>
      </w:r>
    </w:p>
    <w:p>
      <w:pPr>
        <w:pStyle w:val="ListParagraph"/>
        <w:numPr>
          <w:ilvl w:val="0"/>
          <w:numId w:val="2"/>
        </w:numPr>
        <w:spacing w:after="60" w:line="288"/>
      </w:pPr>
      <w:r>
        <w:rPr>
          <w:rFonts w:ascii="Calibri" w:cs="Calibri" w:eastAsia="Calibri" w:hAnsi="Calibri"/>
          <w:sz w:val="22"/>
          <w:szCs w:val="22"/>
        </w:rPr>
        <w:t xml:space="preserve">Identifikasi topik yang paling sering salah dijawab (analisis butir soal sederhana).</w:t>
      </w:r>
    </w:p>
    <w:p>
      <w:pPr>
        <w:pStyle w:val="ListParagraph"/>
        <w:numPr>
          <w:ilvl w:val="0"/>
          <w:numId w:val="2"/>
        </w:numPr>
        <w:spacing w:after="60" w:line="288"/>
      </w:pPr>
      <w:r>
        <w:rPr>
          <w:rFonts w:ascii="Calibri" w:cs="Calibri" w:eastAsia="Calibri" w:hAnsi="Calibri"/>
          <w:sz w:val="22"/>
          <w:szCs w:val="22"/>
        </w:rPr>
        <w:t xml:space="preserve">Penentuan prioritas: materi dengan bobot tinggi, namun capaian siswa masih rendah, didahulukan.</w:t>
      </w:r>
    </w:p>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3463"/>
        <w:gridCol w:w="3463"/>
      </w:tblGrid>
      <w:tr>
        <w:trPr>
          <w:tblHeader/>
        </w:trPr>
        <w:tc>
          <w:tcPr>
            <w:tcW w:type="dxa" w:w="21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Kelompok Siswa</w:t>
            </w:r>
          </w:p>
        </w:tc>
        <w:tc>
          <w:tcPr>
            <w:tcW w:type="dxa" w:w="3463"/>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Ciri Utama</w:t>
            </w:r>
          </w:p>
        </w:tc>
        <w:tc>
          <w:tcPr>
            <w:tcW w:type="dxa" w:w="3463"/>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Bentuk Pendampingan</w:t>
            </w:r>
          </w:p>
        </w:tc>
      </w:tr>
      <w:tr>
        <w:tc>
          <w:tcPr>
            <w:tcW w:type="dxa" w:w="2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Penguatan dasar</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Masih lemah pada konsep dasar; capaian di bawah rata-rata</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Kelompok kecil, penjelasan ulang konsep, latihan bertahap, pendampingan guru langsung</w:t>
            </w:r>
          </w:p>
        </w:tc>
      </w:tr>
      <w:tr>
        <w:tc>
          <w:tcPr>
            <w:tcW w:type="dxa" w:w="2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Pemantapan</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Konsep cukup baik, namun kurang teliti atau kurang cepat</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Latihan soal bertingkat, pembahasan kesalahan umum, latihan manajemen waktu</w:t>
            </w:r>
          </w:p>
        </w:tc>
      </w:tr>
      <w:tr>
        <w:tc>
          <w:tcPr>
            <w:tcW w:type="dxa" w:w="21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Pengayaan</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Capaian tinggi dan stabil</w:t>
            </w:r>
          </w:p>
        </w:tc>
        <w:tc>
          <w:tcPr>
            <w:tcW w:type="dxa" w:w="3463"/>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Soal tingkat berpikir tinggi, menjadi tutor sebaya, simulasi try out</w:t>
            </w:r>
          </w:p>
        </w:tc>
      </w:tr>
    </w:tbl>
    <w:p>
      <w:pPr>
        <w:spacing w:after="80"/>
      </w:pPr>
    </w:p>
    <w:p>
      <w:pPr>
        <w:pStyle w:val="Heading2"/>
        <w:spacing w:after="100" w:before="180"/>
      </w:pPr>
      <w:r>
        <w:rPr>
          <w:rFonts w:ascii="Calibri" w:cs="Calibri" w:eastAsia="Calibri" w:hAnsi="Calibri"/>
          <w:b/>
          <w:bCs/>
          <w:sz w:val="23"/>
          <w:szCs w:val="23"/>
        </w:rPr>
        <w:t xml:space="preserve">Materi 2. Strategi Pendampingan Intensif (35 menit)</w:t>
      </w:r>
    </w:p>
    <w:p>
      <w:pPr>
        <w:spacing w:after="120" w:line="300"/>
        <w:jc w:val="both"/>
      </w:pPr>
      <w:r>
        <w:rPr>
          <w:rFonts w:ascii="Calibri" w:cs="Calibri" w:eastAsia="Calibri" w:hAnsi="Calibri"/>
          <w:sz w:val="22"/>
          <w:szCs w:val="22"/>
        </w:rPr>
        <w:t xml:space="preserve">Pendampingan intensif adalah bimbingan yang lebih terfokus, dengan jumlah siswa per kelompok lebih kecil dan target materi yang jelas. Beberapa strategi yang dapat dipilih:</w:t>
      </w:r>
    </w:p>
    <w:p>
      <w:pPr>
        <w:pStyle w:val="ListParagraph"/>
        <w:numPr>
          <w:ilvl w:val="0"/>
          <w:numId w:val="3"/>
        </w:numPr>
        <w:spacing w:after="60" w:line="288"/>
      </w:pPr>
      <w:r>
        <w:rPr>
          <w:rFonts w:ascii="Calibri" w:cs="Calibri" w:eastAsia="Calibri" w:hAnsi="Calibri"/>
          <w:sz w:val="22"/>
          <w:szCs w:val="22"/>
        </w:rPr>
        <w:t xml:space="preserve">Bimbingan kelompok kecil (5–8 siswa) berdasarkan kesulitan belajar yang sama.</w:t>
      </w:r>
    </w:p>
    <w:p>
      <w:pPr>
        <w:pStyle w:val="ListParagraph"/>
        <w:numPr>
          <w:ilvl w:val="0"/>
          <w:numId w:val="3"/>
        </w:numPr>
        <w:spacing w:after="60" w:line="288"/>
      </w:pPr>
      <w:r>
        <w:rPr>
          <w:rFonts w:ascii="Calibri" w:cs="Calibri" w:eastAsia="Calibri" w:hAnsi="Calibri"/>
          <w:sz w:val="22"/>
          <w:szCs w:val="22"/>
        </w:rPr>
        <w:t xml:space="preserve">Klinik soal: siswa membawa soal yang belum dikuasai, guru membahas langkah penyelesaiannya.</w:t>
      </w:r>
    </w:p>
    <w:p>
      <w:pPr>
        <w:pStyle w:val="ListParagraph"/>
        <w:numPr>
          <w:ilvl w:val="0"/>
          <w:numId w:val="3"/>
        </w:numPr>
        <w:spacing w:after="60" w:line="288"/>
      </w:pPr>
      <w:r>
        <w:rPr>
          <w:rFonts w:ascii="Calibri" w:cs="Calibri" w:eastAsia="Calibri" w:hAnsi="Calibri"/>
          <w:sz w:val="22"/>
          <w:szCs w:val="22"/>
        </w:rPr>
        <w:t xml:space="preserve">Tutor sebaya: siswa yang sudah menguasai membantu temannya, dengan guru sebagai pengawas dan penguat.</w:t>
      </w:r>
    </w:p>
    <w:p>
      <w:pPr>
        <w:pStyle w:val="ListParagraph"/>
        <w:numPr>
          <w:ilvl w:val="0"/>
          <w:numId w:val="3"/>
        </w:numPr>
        <w:spacing w:after="60" w:line="288"/>
      </w:pPr>
      <w:r>
        <w:rPr>
          <w:rFonts w:ascii="Calibri" w:cs="Calibri" w:eastAsia="Calibri" w:hAnsi="Calibri"/>
          <w:sz w:val="22"/>
          <w:szCs w:val="22"/>
        </w:rPr>
        <w:t xml:space="preserve">Latihan soal terjadwal dengan pola: baca konsep singkat, kerjakan soal, bahas, refleksi.</w:t>
      </w:r>
    </w:p>
    <w:p>
      <w:pPr>
        <w:pStyle w:val="ListParagraph"/>
        <w:numPr>
          <w:ilvl w:val="0"/>
          <w:numId w:val="3"/>
        </w:numPr>
        <w:spacing w:after="60" w:line="288"/>
      </w:pPr>
      <w:r>
        <w:rPr>
          <w:rFonts w:ascii="Calibri" w:cs="Calibri" w:eastAsia="Calibri" w:hAnsi="Calibri"/>
          <w:sz w:val="22"/>
          <w:szCs w:val="22"/>
        </w:rPr>
        <w:t xml:space="preserve">Try out berkala dilanjutkan analisis hasil dan program perbaikan.</w:t>
      </w:r>
    </w:p>
    <w:p>
      <w:pPr>
        <w:spacing w:after="80"/>
      </w:pPr>
    </w:p>
    <w:p>
      <w:pPr>
        <w:spacing w:after="120" w:line="300"/>
        <w:jc w:val="left"/>
      </w:pPr>
      <w:r>
        <w:rPr>
          <w:rFonts w:ascii="Calibri" w:cs="Calibri" w:eastAsia="Calibri" w:hAnsi="Calibri"/>
          <w:b/>
          <w:bCs/>
          <w:sz w:val="22"/>
          <w:szCs w:val="22"/>
        </w:rPr>
        <w:t xml:space="preserve">Tugas diskusi kelompok (per rumpun mata pelajaran):</w:t>
      </w:r>
    </w:p>
    <w:p>
      <w:pPr>
        <w:pStyle w:val="ListParagraph"/>
        <w:numPr>
          <w:ilvl w:val="0"/>
          <w:numId w:val="2"/>
        </w:numPr>
        <w:spacing w:after="60" w:line="288"/>
      </w:pPr>
      <w:r>
        <w:rPr>
          <w:rFonts w:ascii="Calibri" w:cs="Calibri" w:eastAsia="Calibri" w:hAnsi="Calibri"/>
          <w:sz w:val="22"/>
          <w:szCs w:val="22"/>
        </w:rPr>
        <w:t xml:space="preserve">Tentukan 5–8 topik prioritas yang akan diperkuat sebelum TKA.</w:t>
      </w:r>
    </w:p>
    <w:p>
      <w:pPr>
        <w:pStyle w:val="ListParagraph"/>
        <w:numPr>
          <w:ilvl w:val="0"/>
          <w:numId w:val="2"/>
        </w:numPr>
        <w:spacing w:after="60" w:line="288"/>
      </w:pPr>
      <w:r>
        <w:rPr>
          <w:rFonts w:ascii="Calibri" w:cs="Calibri" w:eastAsia="Calibri" w:hAnsi="Calibri"/>
          <w:sz w:val="22"/>
          <w:szCs w:val="22"/>
        </w:rPr>
        <w:t xml:space="preserve">Pilih strategi pendampingan yang paling sesuai untuk setiap topik.</w:t>
      </w:r>
    </w:p>
    <w:p>
      <w:pPr>
        <w:pStyle w:val="ListParagraph"/>
        <w:numPr>
          <w:ilvl w:val="0"/>
          <w:numId w:val="2"/>
        </w:numPr>
        <w:spacing w:after="60" w:line="288"/>
      </w:pPr>
      <w:r>
        <w:rPr>
          <w:rFonts w:ascii="Calibri" w:cs="Calibri" w:eastAsia="Calibri" w:hAnsi="Calibri"/>
          <w:sz w:val="22"/>
          <w:szCs w:val="22"/>
        </w:rPr>
        <w:t xml:space="preserve">Tentukan frekuensi dan durasi bimbingan serta penanggung jawabnya.</w:t>
      </w:r>
    </w:p>
    <w:p>
      <w:pPr>
        <w:pStyle w:val="ListParagraph"/>
        <w:numPr>
          <w:ilvl w:val="0"/>
          <w:numId w:val="2"/>
        </w:numPr>
        <w:spacing w:after="60" w:line="288"/>
      </w:pPr>
      <w:r>
        <w:rPr>
          <w:rFonts w:ascii="Calibri" w:cs="Calibri" w:eastAsia="Calibri" w:hAnsi="Calibri"/>
          <w:sz w:val="22"/>
          <w:szCs w:val="22"/>
        </w:rPr>
        <w:t xml:space="preserve">Susun rencana soal latihan (jumlah, tingkat kesulitan, dan waktu pelaksanaan).</w:t>
      </w:r>
    </w:p>
    <w:p>
      <w:pPr>
        <w:spacing w:after="80"/>
      </w:pPr>
    </w:p>
    <w:p>
      <w:pPr>
        <w:pStyle w:val="Heading2"/>
        <w:spacing w:after="100" w:before="180"/>
      </w:pPr>
      <w:r>
        <w:rPr>
          <w:rFonts w:ascii="Calibri" w:cs="Calibri" w:eastAsia="Calibri" w:hAnsi="Calibri"/>
          <w:b/>
          <w:bCs/>
          <w:sz w:val="23"/>
          <w:szCs w:val="23"/>
        </w:rPr>
        <w:t xml:space="preserve">Materi 3. Strategi Mengerjakan Soal dan Manajemen Waktu (bagian dari Sesi 2)</w:t>
      </w:r>
    </w:p>
    <w:p>
      <w:pPr>
        <w:spacing w:after="120" w:line="300"/>
        <w:jc w:val="both"/>
      </w:pPr>
      <w:r>
        <w:rPr>
          <w:rFonts w:ascii="Calibri" w:cs="Calibri" w:eastAsia="Calibri" w:hAnsi="Calibri"/>
          <w:sz w:val="22"/>
          <w:szCs w:val="22"/>
        </w:rPr>
        <w:t xml:space="preserve">Selain penguasaan materi, siswa perlu dibekali kebiasaan mengerjakan soal secara efektif. Hal ini dapat dilatihkan dalam setiap sesi bimbingan.</w:t>
      </w:r>
    </w:p>
    <w:p>
      <w:pPr>
        <w:pStyle w:val="ListParagraph"/>
        <w:numPr>
          <w:ilvl w:val="0"/>
          <w:numId w:val="2"/>
        </w:numPr>
        <w:spacing w:after="60" w:line="288"/>
      </w:pPr>
      <w:r>
        <w:rPr>
          <w:rFonts w:ascii="Calibri" w:cs="Calibri" w:eastAsia="Calibri" w:hAnsi="Calibri"/>
          <w:sz w:val="22"/>
          <w:szCs w:val="22"/>
        </w:rPr>
        <w:t xml:space="preserve">Membaca soal dengan cermat dan menandai kata kunci serta apa yang ditanyakan.</w:t>
      </w:r>
    </w:p>
    <w:p>
      <w:pPr>
        <w:pStyle w:val="ListParagraph"/>
        <w:numPr>
          <w:ilvl w:val="0"/>
          <w:numId w:val="2"/>
        </w:numPr>
        <w:spacing w:after="60" w:line="288"/>
      </w:pPr>
      <w:r>
        <w:rPr>
          <w:rFonts w:ascii="Calibri" w:cs="Calibri" w:eastAsia="Calibri" w:hAnsi="Calibri"/>
          <w:sz w:val="22"/>
          <w:szCs w:val="22"/>
        </w:rPr>
        <w:t xml:space="preserve">Mengerjakan soal yang dikuasai terlebih dahulu, lalu kembali ke soal yang sulit.</w:t>
      </w:r>
    </w:p>
    <w:p>
      <w:pPr>
        <w:pStyle w:val="ListParagraph"/>
        <w:numPr>
          <w:ilvl w:val="0"/>
          <w:numId w:val="2"/>
        </w:numPr>
        <w:spacing w:after="60" w:line="288"/>
      </w:pPr>
      <w:r>
        <w:rPr>
          <w:rFonts w:ascii="Calibri" w:cs="Calibri" w:eastAsia="Calibri" w:hAnsi="Calibri"/>
          <w:sz w:val="22"/>
          <w:szCs w:val="22"/>
        </w:rPr>
        <w:t xml:space="preserve">Membagi waktu per soal dan menyisakan waktu untuk memeriksa kembali jawaban.</w:t>
      </w:r>
    </w:p>
    <w:p>
      <w:pPr>
        <w:pStyle w:val="ListParagraph"/>
        <w:numPr>
          <w:ilvl w:val="0"/>
          <w:numId w:val="2"/>
        </w:numPr>
        <w:spacing w:after="60" w:line="288"/>
      </w:pPr>
      <w:r>
        <w:rPr>
          <w:rFonts w:ascii="Calibri" w:cs="Calibri" w:eastAsia="Calibri" w:hAnsi="Calibri"/>
          <w:sz w:val="22"/>
          <w:szCs w:val="22"/>
        </w:rPr>
        <w:t xml:space="preserve">Menggunakan teknik eliminasi pada soal pilihan ganda.</w:t>
      </w:r>
    </w:p>
    <w:p>
      <w:pPr>
        <w:pStyle w:val="ListParagraph"/>
        <w:numPr>
          <w:ilvl w:val="0"/>
          <w:numId w:val="2"/>
        </w:numPr>
        <w:spacing w:after="60" w:line="288"/>
      </w:pPr>
      <w:r>
        <w:rPr>
          <w:rFonts w:ascii="Calibri" w:cs="Calibri" w:eastAsia="Calibri" w:hAnsi="Calibri"/>
          <w:sz w:val="22"/>
          <w:szCs w:val="22"/>
        </w:rPr>
        <w:t xml:space="preserve">Menjaga ketenangan: istirahat cukup, sarapan, dan datang tepat waktu pada hari pelaksanaan.</w:t>
      </w:r>
    </w:p>
    <w:p>
      <w:pPr>
        <w:spacing w:after="80"/>
      </w:pPr>
    </w:p>
    <w:p>
      <w:pPr>
        <w:pStyle w:val="Heading2"/>
        <w:spacing w:after="100" w:before="180"/>
      </w:pPr>
      <w:r>
        <w:rPr>
          <w:rFonts w:ascii="Calibri" w:cs="Calibri" w:eastAsia="Calibri" w:hAnsi="Calibri"/>
          <w:b/>
          <w:bCs/>
          <w:sz w:val="23"/>
          <w:szCs w:val="23"/>
        </w:rPr>
        <w:t xml:space="preserve">Materi 4. Contoh Pola Bimbingan Belajar Tambahan</w:t>
      </w:r>
    </w:p>
    <w:p>
      <w:pPr>
        <w:spacing w:after="120" w:line="300"/>
        <w:jc w:val="both"/>
      </w:pPr>
      <w:r>
        <w:rPr>
          <w:rFonts w:ascii="Calibri" w:cs="Calibri" w:eastAsia="Calibri" w:hAnsi="Calibri"/>
          <w:sz w:val="22"/>
          <w:szCs w:val="22"/>
        </w:rPr>
        <w:t xml:space="preserve">Berikut contoh pola satu pertemuan bimbingan (90 menit) yang dapat disesuaikan oleh masing-masing guru: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4326"/>
        <w:gridCol w:w="3000"/>
      </w:tblGrid>
      <w:tr>
        <w:trPr>
          <w:tblHeader/>
        </w:trPr>
        <w:tc>
          <w:tcPr>
            <w:tcW w:type="dxa" w:w="17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Tahap</w:t>
            </w:r>
          </w:p>
        </w:tc>
        <w:tc>
          <w:tcPr>
            <w:tcW w:type="dxa" w:w="4326"/>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Kegiatan</w:t>
            </w:r>
          </w:p>
        </w:tc>
        <w:tc>
          <w:tcPr>
            <w:tcW w:type="dxa" w:w="30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Keterangan</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Pembuka (10 menit)</w:t>
            </w:r>
          </w:p>
        </w:tc>
        <w:tc>
          <w:tcPr>
            <w:tcW w:type="dxa" w:w="43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Apersepsi dan penyampaian target topik pertemuan</w:t>
            </w:r>
          </w:p>
        </w:tc>
        <w:tc>
          <w:tcPr>
            <w:tcW w:type="dxa" w:w="3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Siswa mengetahui tujuan bimbingan</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Penguatan konsep (20 menit)</w:t>
            </w:r>
          </w:p>
        </w:tc>
        <w:tc>
          <w:tcPr>
            <w:tcW w:type="dxa" w:w="43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Penjelasan ringkas konsep inti, rumus, atau kaidah beserta contoh</w:t>
            </w:r>
          </w:p>
        </w:tc>
        <w:tc>
          <w:tcPr>
            <w:tcW w:type="dxa" w:w="3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Gunakan ringkasan satu halaman</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Latihan terbimbing (30 menit)</w:t>
            </w:r>
          </w:p>
        </w:tc>
        <w:tc>
          <w:tcPr>
            <w:tcW w:type="dxa" w:w="43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Siswa mengerjakan soal bertingkat; guru berkeliling mendampingi</w:t>
            </w:r>
          </w:p>
        </w:tc>
        <w:tc>
          <w:tcPr>
            <w:tcW w:type="dxa" w:w="3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Soal mudah, sedang, dan sulit</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Pembahasan (20 menit)</w:t>
            </w:r>
          </w:p>
        </w:tc>
        <w:tc>
          <w:tcPr>
            <w:tcW w:type="dxa" w:w="43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Pembahasan soal yang paling banyak salah dan strategi penyelesaiannya</w:t>
            </w:r>
          </w:p>
        </w:tc>
        <w:tc>
          <w:tcPr>
            <w:tcW w:type="dxa" w:w="3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Libatkan siswa menjelaskan</w:t>
            </w:r>
          </w:p>
        </w:tc>
      </w:tr>
      <w:tr>
        <w:tc>
          <w:tcPr>
            <w:tcW w:type="dxa" w:w="17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Refleksi dan penutup (10 menit)</w:t>
            </w:r>
          </w:p>
        </w:tc>
        <w:tc>
          <w:tcPr>
            <w:tcW w:type="dxa" w:w="43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Siswa menuliskan hal yang sudah dan belum dipahami; penugasan mandiri</w:t>
            </w:r>
          </w:p>
        </w:tc>
        <w:tc>
          <w:tcPr>
            <w:tcW w:type="dxa" w:w="3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Data untuk pertemuan berikutnya</w:t>
            </w:r>
          </w:p>
        </w:tc>
      </w:tr>
    </w:tbl>
    <w:p>
      <w:pPr>
        <w:spacing w:after="80"/>
      </w:pPr>
    </w:p>
    <w:p>
      <w:pPr>
        <w:pStyle w:val="Heading1"/>
        <w:spacing w:after="120" w:before="280"/>
      </w:pPr>
      <w:r>
        <w:rPr>
          <w:rFonts w:ascii="Calibri" w:cs="Calibri" w:eastAsia="Calibri" w:hAnsi="Calibri"/>
          <w:b/>
          <w:bCs/>
          <w:color w:val="1F3864"/>
          <w:sz w:val="26"/>
          <w:szCs w:val="26"/>
        </w:rPr>
        <w:t xml:space="preserve">E. Instrumen Pemantauan Kemajuan Siswa</w:t>
      </w:r>
    </w:p>
    <w:p>
      <w:pPr>
        <w:spacing w:after="120" w:line="300"/>
        <w:jc w:val="both"/>
      </w:pPr>
      <w:r>
        <w:rPr>
          <w:rFonts w:ascii="Calibri" w:cs="Calibri" w:eastAsia="Calibri" w:hAnsi="Calibri"/>
          <w:sz w:val="22"/>
          <w:szCs w:val="22"/>
        </w:rPr>
        <w:t xml:space="preserve">Agar pendampingan terukur, guru mencatat perkembangan siswa secara berkala dengan format sederhana berikut.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
        <w:gridCol w:w="2000"/>
        <w:gridCol w:w="1900"/>
        <w:gridCol w:w="1500"/>
        <w:gridCol w:w="1500"/>
        <w:gridCol w:w="1626"/>
      </w:tblGrid>
      <w:tr>
        <w:trPr>
          <w:tblHeader/>
        </w:trPr>
        <w:tc>
          <w:tcPr>
            <w:tcW w:type="dxa" w:w="5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No</w:t>
            </w:r>
          </w:p>
        </w:tc>
        <w:tc>
          <w:tcPr>
            <w:tcW w:type="dxa" w:w="20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Nama Siswa</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Topik Prioritas</w:t>
            </w:r>
          </w:p>
        </w:tc>
        <w:tc>
          <w:tcPr>
            <w:tcW w:type="dxa" w:w="15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Skor Awal</w:t>
            </w:r>
          </w:p>
        </w:tc>
        <w:tc>
          <w:tcPr>
            <w:tcW w:type="dxa" w:w="15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Skor Akhir</w:t>
            </w:r>
          </w:p>
        </w:tc>
        <w:tc>
          <w:tcPr>
            <w:tcW w:type="dxa" w:w="1626"/>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Keterangan</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w:t>
            </w:r>
          </w:p>
        </w:tc>
        <w:tc>
          <w:tcPr>
            <w:tcW w:type="dxa" w:w="2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2</w:t>
            </w:r>
          </w:p>
        </w:tc>
        <w:tc>
          <w:tcPr>
            <w:tcW w:type="dxa" w:w="2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3</w:t>
            </w:r>
          </w:p>
        </w:tc>
        <w:tc>
          <w:tcPr>
            <w:tcW w:type="dxa" w:w="2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4</w:t>
            </w:r>
          </w:p>
        </w:tc>
        <w:tc>
          <w:tcPr>
            <w:tcW w:type="dxa" w:w="2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5</w:t>
            </w:r>
          </w:p>
        </w:tc>
        <w:tc>
          <w:tcPr>
            <w:tcW w:type="dxa" w:w="20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c>
          <w:tcPr>
            <w:tcW w:type="dxa" w:w="16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
            </w:r>
          </w:p>
        </w:tc>
      </w:tr>
    </w:tbl>
    <w:p>
      <w:pPr>
        <w:spacing w:after="80"/>
      </w:pPr>
    </w:p>
    <w:p>
      <w:pPr>
        <w:pStyle w:val="Heading1"/>
        <w:spacing w:after="120" w:before="280"/>
      </w:pPr>
      <w:r>
        <w:rPr>
          <w:rFonts w:ascii="Calibri" w:cs="Calibri" w:eastAsia="Calibri" w:hAnsi="Calibri"/>
          <w:b/>
          <w:bCs/>
          <w:color w:val="1F3864"/>
          <w:sz w:val="26"/>
          <w:szCs w:val="26"/>
        </w:rPr>
        <w:t xml:space="preserve">F. Indikator Keberhasilan</w:t>
      </w:r>
    </w:p>
    <w:p>
      <w:pPr>
        <w:pStyle w:val="ListParagraph"/>
        <w:numPr>
          <w:ilvl w:val="0"/>
          <w:numId w:val="2"/>
        </w:numPr>
        <w:spacing w:after="60" w:line="288"/>
      </w:pPr>
      <w:r>
        <w:rPr>
          <w:rFonts w:ascii="Calibri" w:cs="Calibri" w:eastAsia="Calibri" w:hAnsi="Calibri"/>
          <w:sz w:val="22"/>
          <w:szCs w:val="22"/>
        </w:rPr>
        <w:t xml:space="preserve">Seluruh guru kelas XII memiliki peta capaian siswa dan daftar topik prioritas.</w:t>
      </w:r>
    </w:p>
    <w:p>
      <w:pPr>
        <w:pStyle w:val="ListParagraph"/>
        <w:numPr>
          <w:ilvl w:val="0"/>
          <w:numId w:val="2"/>
        </w:numPr>
        <w:spacing w:after="60" w:line="288"/>
      </w:pPr>
      <w:r>
        <w:rPr>
          <w:rFonts w:ascii="Calibri" w:cs="Calibri" w:eastAsia="Calibri" w:hAnsi="Calibri"/>
          <w:sz w:val="22"/>
          <w:szCs w:val="22"/>
        </w:rPr>
        <w:t xml:space="preserve">Tersusun jadwal bimbingan belajar tambahan yang disepakati bersama.</w:t>
      </w:r>
    </w:p>
    <w:p>
      <w:pPr>
        <w:pStyle w:val="ListParagraph"/>
        <w:numPr>
          <w:ilvl w:val="0"/>
          <w:numId w:val="2"/>
        </w:numPr>
        <w:spacing w:after="60" w:line="288"/>
      </w:pPr>
      <w:r>
        <w:rPr>
          <w:rFonts w:ascii="Calibri" w:cs="Calibri" w:eastAsia="Calibri" w:hAnsi="Calibri"/>
          <w:sz w:val="22"/>
          <w:szCs w:val="22"/>
        </w:rPr>
        <w:t xml:space="preserve">Tersedia perangkat bimbingan minimal berupa ringkasan materi, bank soal latihan, dan instrumen pemantauan.</w:t>
      </w:r>
    </w:p>
    <w:p>
      <w:pPr>
        <w:pStyle w:val="ListParagraph"/>
        <w:numPr>
          <w:ilvl w:val="0"/>
          <w:numId w:val="2"/>
        </w:numPr>
        <w:spacing w:after="60" w:line="288"/>
      </w:pPr>
      <w:r>
        <w:rPr>
          <w:rFonts w:ascii="Calibri" w:cs="Calibri" w:eastAsia="Calibri" w:hAnsi="Calibri"/>
          <w:sz w:val="22"/>
          <w:szCs w:val="22"/>
        </w:rPr>
        <w:t xml:space="preserve">Terjadi peningkatan rata-rata skor latihan atau try out pada siswa yang mengikuti pendampingan.</w:t>
      </w:r>
    </w:p>
    <w:p>
      <w:pPr>
        <w:pStyle w:val="ListParagraph"/>
        <w:numPr>
          <w:ilvl w:val="0"/>
          <w:numId w:val="2"/>
        </w:numPr>
        <w:spacing w:after="60" w:line="288"/>
      </w:pPr>
      <w:r>
        <w:rPr>
          <w:rFonts w:ascii="Calibri" w:cs="Calibri" w:eastAsia="Calibri" w:hAnsi="Calibri"/>
          <w:sz w:val="22"/>
          <w:szCs w:val="22"/>
        </w:rPr>
        <w:t xml:space="preserve">Siswa lebih percaya diri dan siap secara mental menghadapi TKA.</w:t>
      </w:r>
    </w:p>
    <w:p>
      <w:pPr>
        <w:pStyle w:val="Heading1"/>
        <w:spacing w:after="120" w:before="280"/>
      </w:pPr>
      <w:r>
        <w:rPr>
          <w:rFonts w:ascii="Calibri" w:cs="Calibri" w:eastAsia="Calibri" w:hAnsi="Calibri"/>
          <w:b/>
          <w:bCs/>
          <w:color w:val="1F3864"/>
          <w:sz w:val="26"/>
          <w:szCs w:val="26"/>
        </w:rPr>
        <w:t xml:space="preserve">G. Rencana Tindak Lanjut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
        <w:gridCol w:w="4126"/>
        <w:gridCol w:w="2200"/>
        <w:gridCol w:w="2200"/>
      </w:tblGrid>
      <w:tr>
        <w:trPr>
          <w:tblHeader/>
        </w:trPr>
        <w:tc>
          <w:tcPr>
            <w:tcW w:type="dxa" w:w="5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No</w:t>
            </w:r>
          </w:p>
        </w:tc>
        <w:tc>
          <w:tcPr>
            <w:tcW w:type="dxa" w:w="4126"/>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Kegiatan</w:t>
            </w:r>
          </w:p>
        </w:tc>
        <w:tc>
          <w:tcPr>
            <w:tcW w:type="dxa" w:w="22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Penanggung Jawab</w:t>
            </w:r>
          </w:p>
        </w:tc>
        <w:tc>
          <w:tcPr>
            <w:tcW w:type="dxa" w:w="2200"/>
            <w:tcBorders>
              <w:top w:val="single" w:color="999999" w:sz="4"/>
              <w:left w:val="single" w:color="999999" w:sz="4"/>
              <w:bottom w:val="single" w:color="999999" w:sz="4"/>
              <w:right w:val="single" w:color="999999" w:sz="4"/>
            </w:tcBorders>
            <w:shd w:fill="D9E2F3" w:color="auto" w:val="clear"/>
            <w:tcMar>
              <w:top w:type="dxa" w:w="70"/>
              <w:left w:type="dxa" w:w="110"/>
              <w:bottom w:type="dxa" w:w="70"/>
              <w:right w:type="dxa" w:w="110"/>
            </w:tcMar>
          </w:tcPr>
          <w:p>
            <w:pPr>
              <w:spacing w:after="40"/>
              <w:jc w:val="center"/>
            </w:pPr>
            <w:r>
              <w:rPr>
                <w:rFonts w:ascii="Calibri" w:cs="Calibri" w:eastAsia="Calibri" w:hAnsi="Calibri"/>
                <w:b/>
                <w:bCs/>
                <w:sz w:val="20"/>
                <w:szCs w:val="20"/>
              </w:rPr>
              <w:t xml:space="preserve">Waktu</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1</w:t>
            </w:r>
          </w:p>
        </w:tc>
        <w:tc>
          <w:tcPr>
            <w:tcW w:type="dxa" w:w="41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Finalisasi pemetaan capaian siswa dan daftar topik prioritas</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Guru mata pelajaran</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2</w:t>
            </w:r>
          </w:p>
        </w:tc>
        <w:tc>
          <w:tcPr>
            <w:tcW w:type="dxa" w:w="41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Penyusunan bank soal latihan dan ringkasan materi</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Tim MGMP</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3</w:t>
            </w:r>
          </w:p>
        </w:tc>
        <w:tc>
          <w:tcPr>
            <w:tcW w:type="dxa" w:w="41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Pelaksanaan bimbingan belajar tambahan sesuai jadwal</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Guru mata pelajaran</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4</w:t>
            </w:r>
          </w:p>
        </w:tc>
        <w:tc>
          <w:tcPr>
            <w:tcW w:type="dxa" w:w="41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Pelaksanaan try out dan analisis hasil</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Tim MGMP / Wakasek Kurikulum</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r>
        <w:tc>
          <w:tcPr>
            <w:tcW w:type="dxa" w:w="5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5</w:t>
            </w:r>
          </w:p>
        </w:tc>
        <w:tc>
          <w:tcPr>
            <w:tcW w:type="dxa" w:w="4126"/>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Evaluasi dan refleksi program pendampingan</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Seluruh anggota MGMP</w:t>
            </w:r>
          </w:p>
        </w:tc>
        <w:tc>
          <w:tcPr>
            <w:tcW w:type="dxa" w:w="22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40"/>
              <w:jc w:val="left"/>
            </w:pPr>
            <w:r>
              <w:rPr>
                <w:rFonts w:ascii="Calibri" w:cs="Calibri" w:eastAsia="Calibri" w:hAnsi="Calibri"/>
                <w:sz w:val="20"/>
                <w:szCs w:val="20"/>
              </w:rPr>
              <w:t xml:space="preserve">………………</w:t>
            </w:r>
          </w:p>
        </w:tc>
      </w:tr>
    </w:tbl>
    <w:p>
      <w:pPr>
        <w:spacing w:after="80"/>
      </w:pPr>
    </w:p>
    <w:p>
      <w:pPr>
        <w:pStyle w:val="Heading1"/>
        <w:spacing w:after="120" w:before="280"/>
      </w:pPr>
      <w:r>
        <w:rPr>
          <w:rFonts w:ascii="Calibri" w:cs="Calibri" w:eastAsia="Calibri" w:hAnsi="Calibri"/>
          <w:b/>
          <w:bCs/>
          <w:color w:val="1F3864"/>
          <w:sz w:val="26"/>
          <w:szCs w:val="26"/>
        </w:rPr>
        <w:t xml:space="preserve">H. Penutup</w:t>
      </w:r>
    </w:p>
    <w:p>
      <w:pPr>
        <w:spacing w:after="120" w:line="300"/>
        <w:jc w:val="both"/>
      </w:pPr>
      <w:r>
        <w:rPr>
          <w:rFonts w:ascii="Calibri" w:cs="Calibri" w:eastAsia="Calibri" w:hAnsi="Calibri"/>
          <w:sz w:val="22"/>
          <w:szCs w:val="22"/>
        </w:rPr>
        <w:t xml:space="preserve">Pendampingan intensif dan bimbingan belajar tambahan merupakan upaya bersama untuk memastikan siswa kelas XII siap menghadapi TKA, baik dari sisi penguasaan materi maupun kesiapan mental. Melalui kolaborasi dalam MGMP, diharapkan setiap guru memiliki langkah yang jelas, terukur, dan selaras sehingga pendampingan dapat berjalan efektif hingga hari pelaksanaan TKA.</w:t>
      </w:r>
    </w:p>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Pr>
          <w:p>
            <w:pPr>
              <w:jc w:val="center"/>
            </w:pPr>
            <w:r>
              <w:rPr>
                <w:rFonts w:ascii="Calibri" w:cs="Calibri" w:eastAsia="Calibri" w:hAnsi="Calibri"/>
                <w:sz w:val="22"/>
                <w:szCs w:val="22"/>
              </w:rPr>
              <w:t xml:space="preserve">Mengetahui,</w:t>
            </w:r>
          </w:p>
          <w:p>
            <w:pPr>
              <w:jc w:val="center"/>
            </w:pPr>
            <w:r>
              <w:rPr>
                <w:rFonts w:ascii="Calibri" w:cs="Calibri" w:eastAsia="Calibri" w:hAnsi="Calibri"/>
                <w:sz w:val="22"/>
                <w:szCs w:val="22"/>
              </w:rPr>
              <w:t xml:space="preserve">Kepala Sekolah</w:t>
            </w:r>
          </w:p>
          <w:p>
            <w:pPr>
              <w:spacing w:before="900"/>
              <w:jc w:val="center"/>
            </w:pPr>
            <w:r>
              <w:rPr>
                <w:rFonts w:ascii="Calibri" w:cs="Calibri" w:eastAsia="Calibri" w:hAnsi="Calibri"/>
                <w:sz w:val="22"/>
                <w:szCs w:val="22"/>
              </w:rPr>
              <w:t xml:space="preserve">(……………………………)</w:t>
            </w:r>
          </w:p>
          <w:p>
            <w:pPr>
              <w:jc w:val="center"/>
            </w:pPr>
            <w:r>
              <w:rPr>
                <w:rFonts w:ascii="Calibri" w:cs="Calibri" w:eastAsia="Calibri" w:hAnsi="Calibri"/>
                <w:sz w:val="22"/>
                <w:szCs w:val="22"/>
              </w:rPr>
              <w:t xml:space="preserve">NIP. …………………</w:t>
            </w:r>
          </w:p>
        </w:tc>
        <w:tc>
          <w:tcPr>
            <w:tcW w:type="dxa" w:w="4513"/>
            <w:tcBorders>
              <w:top w:val="none" w:color="FFFFFF" w:sz="0"/>
              <w:left w:val="none" w:color="FFFFFF" w:sz="0"/>
              <w:bottom w:val="none" w:color="FFFFFF" w:sz="0"/>
              <w:right w:val="none" w:color="FFFFFF" w:sz="0"/>
            </w:tcBorders>
          </w:tcPr>
          <w:p>
            <w:pPr>
              <w:jc w:val="center"/>
            </w:pPr>
            <w:r>
              <w:rPr>
                <w:rFonts w:ascii="Calibri" w:cs="Calibri" w:eastAsia="Calibri" w:hAnsi="Calibri"/>
                <w:sz w:val="22"/>
                <w:szCs w:val="22"/>
              </w:rPr>
              <w:t xml:space="preserve">………………, ……………………… 2026</w:t>
            </w:r>
          </w:p>
          <w:p>
            <w:pPr>
              <w:jc w:val="center"/>
            </w:pPr>
            <w:r>
              <w:rPr>
                <w:rFonts w:ascii="Calibri" w:cs="Calibri" w:eastAsia="Calibri" w:hAnsi="Calibri"/>
                <w:sz w:val="22"/>
                <w:szCs w:val="22"/>
              </w:rPr>
              <w:t xml:space="preserve">Ketua MGMP</w:t>
            </w:r>
          </w:p>
          <w:p>
            <w:pPr>
              <w:spacing w:before="900"/>
              <w:jc w:val="center"/>
            </w:pPr>
            <w:r>
              <w:rPr>
                <w:rFonts w:ascii="Calibri" w:cs="Calibri" w:eastAsia="Calibri" w:hAnsi="Calibri"/>
                <w:sz w:val="22"/>
                <w:szCs w:val="22"/>
              </w:rPr>
              <w:t xml:space="preserve">(……………………………)</w:t>
            </w:r>
          </w:p>
          <w:p>
            <w:pPr>
              <w:jc w:val="center"/>
            </w:pPr>
            <w:r>
              <w:rPr>
                <w:rFonts w:ascii="Calibri" w:cs="Calibri" w:eastAsia="Calibri" w:hAnsi="Calibri"/>
                <w:sz w:val="22"/>
                <w:szCs w:val="22"/>
              </w:rPr>
              <w:t xml:space="preserve">NIP. …………………</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Materi MGMP – Pendampingan Intensif Menjelang TKA | Halaman </w:t>
    </w:r>
    <w:r>
      <w:rPr>
        <w:rFonts w:ascii="Calibri" w:cs="Calibri" w:eastAsia="Calibri" w:hAnsi="Calibri"/>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2026-10-10T02:20:16.471Z</dcterms:created>
  <dcterms:modified xsi:type="dcterms:W3CDTF">2026-10-10T02:20:16.483Z</dcterms:modified>
</cp:coreProperties>
</file>

<file path=docProps/custom.xml><?xml version="1.0" encoding="utf-8"?>
<Properties xmlns="http://schemas.openxmlformats.org/officeDocument/2006/custom-properties" xmlns:vt="http://schemas.openxmlformats.org/officeDocument/2006/docPropsVTypes"/>
</file>