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rFonts w:ascii="Calibri" w:cs="Calibri" w:eastAsia="Calibri" w:hAnsi="Calibri"/>
          <w:b/>
          <w:bCs/>
          <w:sz w:val="28"/>
          <w:szCs w:val="28"/>
        </w:rPr>
        <w:t xml:space="preserve">LEMBAR KERJA</w:t>
      </w:r>
    </w:p>
    <w:p>
      <w:pPr>
        <w:spacing w:after="100"/>
        <w:jc w:val="center"/>
      </w:pPr>
      <w:r>
        <w:rPr>
          <w:rFonts w:ascii="Calibri" w:cs="Calibri" w:eastAsia="Calibri" w:hAnsi="Calibri"/>
          <w:b/>
          <w:bCs/>
          <w:sz w:val="22"/>
          <w:szCs w:val="22"/>
        </w:rPr>
        <w:t xml:space="preserve">Refleksi TKA: Membangun Keselarasan Kurikulum, Pembelajaran, dan Asesmen</w:t>
      </w:r>
    </w:p>
    <w:p>
      <w:pPr>
        <w:spacing w:after="200"/>
        <w:jc w:val="center"/>
      </w:pPr>
      <w:r>
        <w:rPr>
          <w:rFonts w:ascii="Calibri" w:cs="Calibri" w:eastAsia="Calibri" w:hAnsi="Calibri"/>
          <w:i/>
          <w:iCs/>
          <w:sz w:val="20"/>
          <w:szCs w:val="20"/>
        </w:rPr>
        <w:t xml:space="preserve">Sesi: Keselarasan Kurikulum–Pembelajaran–Asesmen</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W w:type="dxa" w:w="3000"/>
            <w:shd w:fill="D9E2F3" w:color="auto" w:val="clear"/>
            <w:vAlign w:val="top"/>
          </w:tcPr>
          <w:p>
            <w:r>
              <w:rPr>
                <w:rFonts w:ascii="Calibri" w:cs="Calibri" w:eastAsia="Calibri" w:hAnsi="Calibri"/>
                <w:b/>
                <w:bCs/>
                <w:sz w:val="20"/>
                <w:szCs w:val="20"/>
              </w:rPr>
              <w:t xml:space="preserve">Nama Guru:</w:t>
            </w:r>
          </w:p>
        </w:tc>
        <w:tc>
          <w:tcPr>
            <w:tcW w:type="dxa" w:w="2500"/>
            <w:shd w:fill="D9E2F3" w:color="auto" w:val="clear"/>
            <w:vAlign w:val="top"/>
          </w:tcPr>
          <w:p>
            <w:r>
              <w:rPr>
                <w:rFonts w:ascii="Calibri" w:cs="Calibri" w:eastAsia="Calibri" w:hAnsi="Calibri"/>
                <w:b/>
                <w:bCs/>
                <w:sz w:val="20"/>
                <w:szCs w:val="20"/>
              </w:rPr>
              <w:t xml:space="preserve">Mata Pelajaran:</w:t>
            </w:r>
          </w:p>
        </w:tc>
        <w:tc>
          <w:tcPr>
            <w:tcW w:type="dxa" w:w="2500"/>
            <w:shd w:fill="D9E2F3" w:color="auto" w:val="clear"/>
            <w:vAlign w:val="top"/>
          </w:tcPr>
          <w:p>
            <w:r>
              <w:rPr>
                <w:rFonts w:ascii="Calibri" w:cs="Calibri" w:eastAsia="Calibri" w:hAnsi="Calibri"/>
                <w:b/>
                <w:bCs/>
                <w:sz w:val="20"/>
                <w:szCs w:val="20"/>
              </w:rPr>
              <w:t xml:space="preserve">Kelas / Fase:</w:t>
            </w:r>
          </w:p>
        </w:tc>
      </w:tr>
      <w:tr>
        <w:tc>
          <w:tcPr>
            <w:vAlign w:val="top"/>
          </w:tcPr>
          <w:p>
            <w:pPr>
              <w:spacing w:after="100"/>
              <w:jc w:val="left"/>
            </w:pPr>
            <w:r>
              <w:rPr>
                <w:rFonts w:ascii="Calibri" w:cs="Calibri" w:eastAsia="Calibri" w:hAnsi="Calibri"/>
                <w:b w:val="false"/>
                <w:bCs w:val="false"/>
                <w:i w:val="false"/>
                <w:iCs w:val="false"/>
                <w:sz w:val="20"/>
                <w:szCs w:val="20"/>
              </w:rPr>
              <w:t xml:space="preserve">Supriadi, S.Pd.</w:t>
            </w:r>
          </w:p>
        </w:tc>
        <w:tc>
          <w:tcPr>
            <w:vAlign w:val="top"/>
          </w:tcPr>
          <w:p>
            <w:pPr>
              <w:spacing w:after="100"/>
              <w:jc w:val="left"/>
            </w:pPr>
            <w:r>
              <w:rPr>
                <w:rFonts w:ascii="Calibri" w:cs="Calibri" w:eastAsia="Calibri" w:hAnsi="Calibri"/>
                <w:b w:val="false"/>
                <w:bCs w:val="false"/>
                <w:i w:val="false"/>
                <w:iCs w:val="false"/>
                <w:sz w:val="20"/>
                <w:szCs w:val="20"/>
              </w:rPr>
              <w:t xml:space="preserve">Fisika</w:t>
            </w:r>
          </w:p>
        </w:tc>
        <w:tc>
          <w:tcPr>
            <w:vAlign w:val="top"/>
          </w:tcPr>
          <w:p>
            <w:pPr>
              <w:spacing w:after="100"/>
              <w:jc w:val="left"/>
            </w:pPr>
            <w:r>
              <w:rPr>
                <w:rFonts w:ascii="Calibri" w:cs="Calibri" w:eastAsia="Calibri" w:hAnsi="Calibri"/>
                <w:b w:val="false"/>
                <w:bCs w:val="false"/>
                <w:i w:val="false"/>
                <w:iCs w:val="false"/>
                <w:sz w:val="20"/>
                <w:szCs w:val="20"/>
              </w:rPr>
              <w:t xml:space="preserve">X / E, XI / F, XII / F</w:t>
            </w:r>
          </w:p>
        </w:tc>
      </w:tr>
    </w:tbl>
    <w:p>
      <w:pPr>
        <w:spacing w:after="150" w:before="300"/>
      </w:pPr>
      <w:r>
        <w:rPr>
          <w:rFonts w:ascii="Calibri" w:cs="Calibri" w:eastAsia="Calibri" w:hAnsi="Calibri"/>
          <w:b/>
          <w:bCs/>
          <w:sz w:val="24"/>
          <w:szCs w:val="24"/>
        </w:rPr>
        <w:t xml:space="preserve">BAGIAN I. CERMIN DATA TKA: KOMPETENSI YANG PERLU DIPERKUAT</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W w:type="dxa" w:w="4500"/>
            <w:shd w:fill="D9E2F3" w:color="auto" w:val="clear"/>
            <w:vAlign w:val="top"/>
          </w:tcPr>
          <w:p>
            <w:r>
              <w:rPr>
                <w:rFonts w:ascii="Calibri" w:cs="Calibri" w:eastAsia="Calibri" w:hAnsi="Calibri"/>
                <w:b/>
                <w:bCs/>
                <w:sz w:val="20"/>
                <w:szCs w:val="20"/>
              </w:rPr>
              <w:t xml:space="preserve">Kompetensi / Domain / Elemen</w:t>
            </w:r>
          </w:p>
        </w:tc>
        <w:tc>
          <w:tcPr>
            <w:tcW w:type="dxa" w:w="6500"/>
            <w:shd w:fill="D9E2F3" w:color="auto" w:val="clear"/>
            <w:vAlign w:val="top"/>
          </w:tcPr>
          <w:p>
            <w:r>
              <w:rPr>
                <w:rFonts w:ascii="Calibri" w:cs="Calibri" w:eastAsia="Calibri" w:hAnsi="Calibri"/>
                <w:b/>
                <w:bCs/>
                <w:sz w:val="20"/>
                <w:szCs w:val="20"/>
              </w:rPr>
              <w:t xml:space="preserve">Contoh Soal / Indikator TKA (Capaian Rendah)</w:t>
            </w:r>
          </w:p>
        </w:tc>
        <w:tc>
          <w:tcPr>
            <w:tcW w:type="dxa" w:w="1500"/>
            <w:shd w:fill="D9E2F3" w:color="auto" w:val="clear"/>
            <w:vAlign w:val="top"/>
          </w:tcPr>
          <w:p>
            <w:r>
              <w:rPr>
                <w:rFonts w:ascii="Calibri" w:cs="Calibri" w:eastAsia="Calibri" w:hAnsi="Calibri"/>
                <w:b/>
                <w:bCs/>
                <w:sz w:val="20"/>
                <w:szCs w:val="20"/>
              </w:rPr>
              <w:t xml:space="preserve">% Capaian Siswa</w:t>
            </w:r>
          </w:p>
        </w:tc>
      </w:tr>
      <w:tr>
        <w:tc>
          <w:tcPr>
            <w:vAlign w:val="top"/>
          </w:tcPr>
          <w:p>
            <w:pPr>
              <w:spacing w:after="100"/>
              <w:jc w:val="left"/>
            </w:pPr>
            <w:r>
              <w:rPr>
                <w:rFonts w:ascii="Calibri" w:cs="Calibri" w:eastAsia="Calibri" w:hAnsi="Calibri"/>
                <w:b w:val="false"/>
                <w:bCs w:val="false"/>
                <w:i w:val="false"/>
                <w:iCs w:val="false"/>
                <w:sz w:val="20"/>
                <w:szCs w:val="20"/>
              </w:rPr>
              <w:t xml:space="preserve">Kinematika – Gerak Lengkung</w:t>
            </w:r>
          </w:p>
        </w:tc>
        <w:tc>
          <w:tcPr>
            <w:vAlign w:val="top"/>
          </w:tcPr>
          <w:p>
            <w:pPr>
              <w:spacing w:after="100"/>
              <w:jc w:val="left"/>
            </w:pPr>
            <w:r>
              <w:rPr>
                <w:rFonts w:ascii="Calibri" w:cs="Calibri" w:eastAsia="Calibri" w:hAnsi="Calibri"/>
                <w:b w:val="false"/>
                <w:bCs w:val="false"/>
                <w:i w:val="false"/>
                <w:iCs w:val="false"/>
                <w:sz w:val="20"/>
                <w:szCs w:val="20"/>
              </w:rPr>
              <w:t xml:space="preserve">Menganalisis keterkaitan beberapa besaran gerak melingkar pada peristiwa sehari-hari</w:t>
            </w:r>
          </w:p>
        </w:tc>
        <w:tc>
          <w:tcPr>
            <w:vAlign w:val="top"/>
          </w:tcPr>
          <w:p>
            <w:pPr>
              <w:spacing w:after="100"/>
              <w:jc w:val="left"/>
            </w:pPr>
            <w:r>
              <w:rPr>
                <w:rFonts w:ascii="Calibri" w:cs="Calibri" w:eastAsia="Calibri" w:hAnsi="Calibri"/>
                <w:b w:val="false"/>
                <w:bCs w:val="false"/>
                <w:i w:val="false"/>
                <w:iCs w:val="false"/>
                <w:sz w:val="20"/>
                <w:szCs w:val="20"/>
              </w:rPr>
              <w:t xml:space="preserve">13,16%</w:t>
            </w:r>
          </w:p>
        </w:tc>
      </w:tr>
      <w:tr>
        <w:tc>
          <w:tcPr>
            <w:vAlign w:val="top"/>
          </w:tcPr>
          <w:p>
            <w:pPr>
              <w:spacing w:after="100"/>
              <w:jc w:val="left"/>
            </w:pPr>
            <w:r>
              <w:rPr>
                <w:rFonts w:ascii="Calibri" w:cs="Calibri" w:eastAsia="Calibri" w:hAnsi="Calibri"/>
                <w:b w:val="false"/>
                <w:bCs w:val="false"/>
                <w:i w:val="false"/>
                <w:iCs w:val="false"/>
                <w:sz w:val="20"/>
                <w:szCs w:val="20"/>
              </w:rPr>
              <w:t xml:space="preserve">Dinamika – Hubungan Gaya dan Gerak</w:t>
            </w:r>
          </w:p>
        </w:tc>
        <w:tc>
          <w:tcPr>
            <w:vAlign w:val="top"/>
          </w:tcPr>
          <w:p>
            <w:pPr>
              <w:spacing w:after="100"/>
              <w:jc w:val="left"/>
            </w:pPr>
            <w:r>
              <w:rPr>
                <w:rFonts w:ascii="Calibri" w:cs="Calibri" w:eastAsia="Calibri" w:hAnsi="Calibri"/>
                <w:b w:val="false"/>
                <w:bCs w:val="false"/>
                <w:i w:val="false"/>
                <w:iCs w:val="false"/>
                <w:sz w:val="20"/>
                <w:szCs w:val="20"/>
              </w:rPr>
              <w:t xml:space="preserve">Menganalisis keterkaitan gaya yang bekerja terhadap perubahan kondisi gerak benda</w:t>
            </w:r>
          </w:p>
        </w:tc>
        <w:tc>
          <w:tcPr>
            <w:vAlign w:val="top"/>
          </w:tcPr>
          <w:p>
            <w:pPr>
              <w:spacing w:after="100"/>
              <w:jc w:val="left"/>
            </w:pPr>
            <w:r>
              <w:rPr>
                <w:rFonts w:ascii="Calibri" w:cs="Calibri" w:eastAsia="Calibri" w:hAnsi="Calibri"/>
                <w:b w:val="false"/>
                <w:bCs w:val="false"/>
                <w:i w:val="false"/>
                <w:iCs w:val="false"/>
                <w:sz w:val="20"/>
                <w:szCs w:val="20"/>
              </w:rPr>
              <w:t xml:space="preserve">15,38%</w:t>
            </w:r>
          </w:p>
        </w:tc>
      </w:tr>
      <w:tr>
        <w:tc>
          <w:tcPr>
            <w:vAlign w:val="top"/>
          </w:tcPr>
          <w:p>
            <w:pPr>
              <w:spacing w:after="100"/>
              <w:jc w:val="left"/>
            </w:pPr>
            <w:r>
              <w:rPr>
                <w:rFonts w:ascii="Calibri" w:cs="Calibri" w:eastAsia="Calibri" w:hAnsi="Calibri"/>
                <w:b w:val="false"/>
                <w:bCs w:val="false"/>
                <w:i w:val="false"/>
                <w:iCs w:val="false"/>
                <w:sz w:val="20"/>
                <w:szCs w:val="20"/>
              </w:rPr>
              <w:t xml:space="preserve">Fluida – Statis dan Dinamis</w:t>
            </w:r>
          </w:p>
        </w:tc>
        <w:tc>
          <w:tcPr>
            <w:vAlign w:val="top"/>
          </w:tcPr>
          <w:p>
            <w:pPr>
              <w:spacing w:after="100"/>
              <w:jc w:val="left"/>
            </w:pPr>
            <w:r>
              <w:rPr>
                <w:rFonts w:ascii="Calibri" w:cs="Calibri" w:eastAsia="Calibri" w:hAnsi="Calibri"/>
                <w:b w:val="false"/>
                <w:bCs w:val="false"/>
                <w:i w:val="false"/>
                <w:iCs w:val="false"/>
                <w:sz w:val="20"/>
                <w:szCs w:val="20"/>
              </w:rPr>
              <w:t xml:space="preserve">Menjelaskan cara kerja objek menggunakan prinsip fluida dinamis</w:t>
            </w:r>
          </w:p>
        </w:tc>
        <w:tc>
          <w:tcPr>
            <w:vAlign w:val="top"/>
          </w:tcPr>
          <w:p>
            <w:pPr>
              <w:spacing w:after="100"/>
              <w:jc w:val="left"/>
            </w:pPr>
            <w:r>
              <w:rPr>
                <w:rFonts w:ascii="Calibri" w:cs="Calibri" w:eastAsia="Calibri" w:hAnsi="Calibri"/>
                <w:b w:val="false"/>
                <w:bCs w:val="false"/>
                <w:i w:val="false"/>
                <w:iCs w:val="false"/>
                <w:sz w:val="20"/>
                <w:szCs w:val="20"/>
              </w:rPr>
              <w:t xml:space="preserve">11,54%</w:t>
            </w:r>
          </w:p>
        </w:tc>
      </w:tr>
      <w:tr>
        <w:tc>
          <w:tcPr>
            <w:vAlign w:val="top"/>
          </w:tcPr>
          <w:p>
            <w:pPr>
              <w:spacing w:after="100"/>
              <w:jc w:val="left"/>
            </w:pPr>
            <w:r>
              <w:rPr>
                <w:rFonts w:ascii="Calibri" w:cs="Calibri" w:eastAsia="Calibri" w:hAnsi="Calibri"/>
                <w:b w:val="false"/>
                <w:bCs w:val="false"/>
                <w:i w:val="false"/>
                <w:iCs w:val="false"/>
                <w:sz w:val="20"/>
                <w:szCs w:val="20"/>
              </w:rPr>
              <w:t xml:space="preserve">Gelombang – Bunyi</w:t>
            </w:r>
          </w:p>
        </w:tc>
        <w:tc>
          <w:tcPr>
            <w:vAlign w:val="top"/>
          </w:tcPr>
          <w:p>
            <w:pPr>
              <w:spacing w:after="100"/>
              <w:jc w:val="left"/>
            </w:pPr>
            <w:r>
              <w:rPr>
                <w:rFonts w:ascii="Calibri" w:cs="Calibri" w:eastAsia="Calibri" w:hAnsi="Calibri"/>
                <w:b w:val="false"/>
                <w:bCs w:val="false"/>
                <w:i w:val="false"/>
                <w:iCs w:val="false"/>
                <w:sz w:val="20"/>
                <w:szCs w:val="20"/>
              </w:rPr>
              <w:t xml:space="preserve">Menentukan besaran fisis terkait bunyi dan gelombang menggunakan data yang disajikan</w:t>
            </w:r>
          </w:p>
        </w:tc>
        <w:tc>
          <w:tcPr>
            <w:vAlign w:val="top"/>
          </w:tcPr>
          <w:p>
            <w:pPr>
              <w:spacing w:after="100"/>
              <w:jc w:val="left"/>
            </w:pPr>
            <w:r>
              <w:rPr>
                <w:rFonts w:ascii="Calibri" w:cs="Calibri" w:eastAsia="Calibri" w:hAnsi="Calibri"/>
                <w:b w:val="false"/>
                <w:bCs w:val="false"/>
                <w:i w:val="false"/>
                <w:iCs w:val="false"/>
                <w:sz w:val="20"/>
                <w:szCs w:val="20"/>
              </w:rPr>
              <w:t xml:space="preserve">12,82%</w:t>
            </w:r>
          </w:p>
        </w:tc>
      </w:tr>
      <w:tr>
        <w:tc>
          <w:tcPr>
            <w:vAlign w:val="top"/>
          </w:tcPr>
          <w:p>
            <w:pPr>
              <w:spacing w:after="100"/>
              <w:jc w:val="left"/>
            </w:pPr>
            <w:r>
              <w:rPr>
                <w:rFonts w:ascii="Calibri" w:cs="Calibri" w:eastAsia="Calibri" w:hAnsi="Calibri"/>
                <w:b w:val="false"/>
                <w:bCs w:val="false"/>
                <w:i w:val="false"/>
                <w:iCs w:val="false"/>
                <w:sz w:val="20"/>
                <w:szCs w:val="20"/>
              </w:rPr>
              <w:t xml:space="preserve">Kalor &amp; Termodinamika – Gas Ideal</w:t>
            </w:r>
          </w:p>
        </w:tc>
        <w:tc>
          <w:tcPr>
            <w:vAlign w:val="top"/>
          </w:tcPr>
          <w:p>
            <w:pPr>
              <w:spacing w:after="100"/>
              <w:jc w:val="left"/>
            </w:pPr>
            <w:r>
              <w:rPr>
                <w:rFonts w:ascii="Calibri" w:cs="Calibri" w:eastAsia="Calibri" w:hAnsi="Calibri"/>
                <w:b w:val="false"/>
                <w:bCs w:val="false"/>
                <w:i w:val="false"/>
                <w:iCs w:val="false"/>
                <w:sz w:val="20"/>
                <w:szCs w:val="20"/>
              </w:rPr>
              <w:t xml:space="preserve">Menentukan nilai besaran fisis menggunakan konsep gas ideal</w:t>
            </w:r>
          </w:p>
        </w:tc>
        <w:tc>
          <w:tcPr>
            <w:vAlign w:val="top"/>
          </w:tcPr>
          <w:p>
            <w:pPr>
              <w:spacing w:after="100"/>
              <w:jc w:val="left"/>
            </w:pPr>
            <w:r>
              <w:rPr>
                <w:rFonts w:ascii="Calibri" w:cs="Calibri" w:eastAsia="Calibri" w:hAnsi="Calibri"/>
                <w:b w:val="false"/>
                <w:bCs w:val="false"/>
                <w:i w:val="false"/>
                <w:iCs w:val="false"/>
                <w:sz w:val="20"/>
                <w:szCs w:val="20"/>
              </w:rPr>
              <w:t xml:space="preserve">18,42%</w:t>
            </w:r>
          </w:p>
        </w:tc>
      </w:tr>
    </w:tbl>
    <w:p>
      <w:pPr>
        <w:spacing w:after="100"/>
        <w:jc w:val="left"/>
      </w:pPr>
      <w:r>
        <w:rPr>
          <w:rFonts w:ascii="Calibri" w:cs="Calibri" w:eastAsia="Calibri" w:hAnsi="Calibri"/>
          <w:b w:val="false"/>
          <w:bCs w:val="false"/>
          <w:i w:val="false"/>
          <w:iCs w:val="false"/>
          <w:sz w:val="20"/>
          <w:szCs w:val="20"/>
        </w:rPr>
        <w:t xml:space="preserve"/>
      </w:r>
    </w:p>
    <w:p>
      <w:pPr>
        <w:spacing w:after="100"/>
        <w:jc w:val="left"/>
      </w:pPr>
      <w:r>
        <w:rPr>
          <w:rFonts w:ascii="Calibri" w:cs="Calibri" w:eastAsia="Calibri" w:hAnsi="Calibri"/>
          <w:b/>
          <w:bCs/>
          <w:i w:val="false"/>
          <w:iCs w:val="false"/>
          <w:sz w:val="20"/>
          <w:szCs w:val="20"/>
        </w:rPr>
        <w:t xml:space="preserve">Dari data di atas, kompetensi utama yang ingin saya perkuat:</w:t>
      </w:r>
    </w:p>
    <w:p>
      <w:pPr>
        <w:spacing w:after="100"/>
        <w:jc w:val="left"/>
      </w:pPr>
      <w:r>
        <w:rPr>
          <w:rFonts w:ascii="Calibri" w:cs="Calibri" w:eastAsia="Calibri" w:hAnsi="Calibri"/>
          <w:b w:val="false"/>
          <w:bCs w:val="false"/>
          <w:i w:val="false"/>
          <w:iCs w:val="false"/>
          <w:sz w:val="20"/>
          <w:szCs w:val="20"/>
        </w:rPr>
        <w:t xml:space="preserve">Kemampuan bernalar dan menganalisis hubungan antar-besaran fisis dalam konteks nyata (gerak melingkar, gaya-gerak, fluida dinamis, gelombang bunyi, dan gas ideal) — bukan sekadar menghafal dan mensubstitusi rumus. Kelima kompetensi ini tersebar dari kelas X hingga XII sehingga penguatan dilakukan bertahap sesuai fase.</w:t>
      </w:r>
    </w:p>
    <w:p>
      <w:pPr>
        <w:spacing w:after="150" w:before="300"/>
      </w:pPr>
      <w:r>
        <w:rPr>
          <w:rFonts w:ascii="Calibri" w:cs="Calibri" w:eastAsia="Calibri" w:hAnsi="Calibri"/>
          <w:b/>
          <w:bCs/>
          <w:sz w:val="24"/>
          <w:szCs w:val="24"/>
        </w:rPr>
        <w:t xml:space="preserve">BAGIAN II. TABEL KESELARASAN: BACKWARD DESIGN</w:t>
      </w:r>
    </w:p>
    <w:p>
      <w:pPr>
        <w:spacing w:after="100"/>
        <w:jc w:val="left"/>
      </w:pPr>
      <w:r>
        <w:rPr>
          <w:rFonts w:ascii="Calibri" w:cs="Calibri" w:eastAsia="Calibri" w:hAnsi="Calibri"/>
          <w:b w:val="false"/>
          <w:bCs w:val="false"/>
          <w:i/>
          <w:iCs/>
          <w:sz w:val="20"/>
          <w:szCs w:val="20"/>
        </w:rPr>
        <w:t xml:space="preserve">Pendekatan: Mulai dari Tujuan → Bukti Belajar (Asesmen) → Aktivitas Pembelajaran</w:t>
      </w:r>
    </w:p>
    <w:p>
      <w:pPr>
        <w:spacing w:after="100" w:before="200"/>
      </w:pPr>
      <w:r>
        <w:rPr>
          <w:rFonts w:ascii="Calibri" w:cs="Calibri" w:eastAsia="Calibri" w:hAnsi="Calibri"/>
          <w:b/>
          <w:bCs/>
          <w:sz w:val="22"/>
          <w:szCs w:val="22"/>
        </w:rPr>
        <w:t xml:space="preserve">TP 1 — Gerak Melingkar (Kelas X / Fase 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W w:type="dxa" w:w="4300"/>
            <w:shd w:fill="D9E2F3" w:color="auto" w:val="clear"/>
            <w:vAlign w:val="top"/>
          </w:tcPr>
          <w:p>
            <w:r>
              <w:rPr>
                <w:rFonts w:ascii="Calibri" w:cs="Calibri" w:eastAsia="Calibri" w:hAnsi="Calibri"/>
                <w:b/>
                <w:bCs/>
                <w:sz w:val="20"/>
                <w:szCs w:val="20"/>
              </w:rPr>
              <w:t xml:space="preserve">TAHAP 1
Tujuan Pembelajaran (TP) &amp; Indikator Ketercapaian TP</w:t>
            </w:r>
          </w:p>
        </w:tc>
        <w:tc>
          <w:tcPr>
            <w:tcW w:type="dxa" w:w="4300"/>
            <w:shd w:fill="D9E2F3" w:color="auto" w:val="clear"/>
            <w:vAlign w:val="top"/>
          </w:tcPr>
          <w:p>
            <w:r>
              <w:rPr>
                <w:rFonts w:ascii="Calibri" w:cs="Calibri" w:eastAsia="Calibri" w:hAnsi="Calibri"/>
                <w:b/>
                <w:bCs/>
                <w:sz w:val="20"/>
                <w:szCs w:val="20"/>
              </w:rPr>
              <w:t xml:space="preserve">TAHAP 2
Asesmen Formatif &amp; Sumatif (Bukti Ketercapaian TP)</w:t>
            </w:r>
          </w:p>
        </w:tc>
        <w:tc>
          <w:tcPr>
            <w:tcW w:type="dxa" w:w="4400"/>
            <w:shd w:fill="D9E2F3" w:color="auto" w:val="clear"/>
            <w:vAlign w:val="top"/>
          </w:tcPr>
          <w:p>
            <w:r>
              <w:rPr>
                <w:rFonts w:ascii="Calibri" w:cs="Calibri" w:eastAsia="Calibri" w:hAnsi="Calibri"/>
                <w:b/>
                <w:bCs/>
                <w:sz w:val="20"/>
                <w:szCs w:val="20"/>
              </w:rPr>
              <w:t xml:space="preserve">TAHAP 3
Aktivitas Pembelajaran (Memahami, Mengaplikasi, Merefleksi)</w:t>
            </w:r>
          </w:p>
        </w:tc>
      </w:tr>
      <w:tr>
        <w:tc>
          <w:tcPr>
            <w:vAlign w:val="top"/>
          </w:tcPr>
          <w:p>
            <w:pPr>
              <w:spacing w:after="100"/>
              <w:jc w:val="left"/>
            </w:pPr>
            <w:r>
              <w:rPr>
                <w:rFonts w:ascii="Calibri" w:cs="Calibri" w:eastAsia="Calibri" w:hAnsi="Calibri"/>
                <w:b/>
                <w:bCs/>
                <w:i w:val="false"/>
                <w:iCs w:val="false"/>
                <w:sz w:val="20"/>
                <w:szCs w:val="20"/>
              </w:rPr>
              <w:t xml:space="preserve">TP:</w:t>
            </w:r>
          </w:p>
          <w:p>
            <w:pPr>
              <w:spacing w:after="100"/>
              <w:jc w:val="left"/>
            </w:pPr>
            <w:r>
              <w:rPr>
                <w:rFonts w:ascii="Calibri" w:cs="Calibri" w:eastAsia="Calibri" w:hAnsi="Calibri"/>
                <w:b w:val="false"/>
                <w:bCs w:val="false"/>
                <w:i w:val="false"/>
                <w:iCs w:val="false"/>
                <w:sz w:val="20"/>
                <w:szCs w:val="20"/>
              </w:rPr>
              <w:t xml:space="preserve">Menganalisis keterkaitan antar-besaran (kecepatan sudut, kecepatan linier, percepatan sentripetal, periode, frekuensi) pada gerak melingkar dalam peristiwa sehari-hari.</w:t>
            </w:r>
          </w:p>
          <w:p>
            <w:pPr>
              <w:spacing w:after="100"/>
              <w:jc w:val="left"/>
            </w:pPr>
            <w:r>
              <w:rPr>
                <w:rFonts w:ascii="Calibri" w:cs="Calibri" w:eastAsia="Calibri" w:hAnsi="Calibri"/>
                <w:b/>
                <w:bCs/>
                <w:i w:val="false"/>
                <w:iCs w:val="false"/>
                <w:sz w:val="20"/>
                <w:szCs w:val="20"/>
              </w:rPr>
              <w:t xml:space="preserve">Indikator Ketercapaian TP:</w:t>
            </w:r>
          </w:p>
          <w:p>
            <w:pPr>
              <w:spacing w:after="40"/>
            </w:pPr>
            <w:r>
              <w:rPr>
                <w:rFonts w:ascii="Calibri" w:cs="Calibri" w:eastAsia="Calibri" w:hAnsi="Calibri"/>
                <w:b w:val="false"/>
                <w:bCs w:val="false"/>
                <w:sz w:val="20"/>
                <w:szCs w:val="20"/>
              </w:rPr>
              <w:t xml:space="preserve">• Mengidentifikasi besaran gerak melingkar dari suatu kasus.</w:t>
            </w:r>
          </w:p>
          <w:p>
            <w:pPr>
              <w:spacing w:after="40"/>
            </w:pPr>
            <w:r>
              <w:rPr>
                <w:rFonts w:ascii="Calibri" w:cs="Calibri" w:eastAsia="Calibri" w:hAnsi="Calibri"/>
                <w:b w:val="false"/>
                <w:bCs w:val="false"/>
                <w:sz w:val="20"/>
                <w:szCs w:val="20"/>
              </w:rPr>
              <w:t xml:space="preserve">• Menghubungkan minimal 2 besaran yang berubah bila salah satu variabel diubah (mis. jari-jari).</w:t>
            </w:r>
          </w:p>
          <w:p>
            <w:pPr>
              <w:spacing w:after="100"/>
              <w:jc w:val="left"/>
            </w:pPr>
            <w:r>
              <w:rPr>
                <w:rFonts w:ascii="Calibri" w:cs="Calibri" w:eastAsia="Calibri" w:hAnsi="Calibri"/>
                <w:b/>
                <w:bCs/>
                <w:i w:val="false"/>
                <w:iCs w:val="false"/>
                <w:sz w:val="20"/>
                <w:szCs w:val="20"/>
              </w:rPr>
              <w:t xml:space="preserve">Frasa CP (Kepka BSKAP 46/2025):</w:t>
            </w:r>
          </w:p>
          <w:p>
            <w:pPr>
              <w:spacing w:after="100"/>
              <w:jc w:val="left"/>
            </w:pPr>
            <w:r>
              <w:rPr>
                <w:rFonts w:ascii="Calibri" w:cs="Calibri" w:eastAsia="Calibri" w:hAnsi="Calibri"/>
                <w:b w:val="false"/>
                <w:bCs w:val="false"/>
                <w:i/>
                <w:iCs/>
                <w:sz w:val="20"/>
                <w:szCs w:val="20"/>
              </w:rPr>
              <w:t xml:space="preserve">"menganalisis gerak dua dimensi"</w:t>
            </w:r>
          </w:p>
        </w:tc>
        <w:tc>
          <w:tcPr>
            <w:vAlign w:val="top"/>
          </w:tcPr>
          <w:p>
            <w:pPr>
              <w:spacing w:after="100"/>
              <w:jc w:val="left"/>
            </w:pPr>
            <w:r>
              <w:rPr>
                <w:rFonts w:ascii="Calibri" w:cs="Calibri" w:eastAsia="Calibri" w:hAnsi="Calibri"/>
                <w:b/>
                <w:bCs/>
                <w:i w:val="false"/>
                <w:iCs w:val="false"/>
                <w:sz w:val="20"/>
                <w:szCs w:val="20"/>
              </w:rPr>
              <w:t xml:space="preserve">FORMATIF:</w:t>
            </w:r>
          </w:p>
          <w:p>
            <w:pPr>
              <w:spacing w:after="100"/>
              <w:jc w:val="left"/>
            </w:pPr>
            <w:r>
              <w:rPr>
                <w:rFonts w:ascii="Calibri" w:cs="Calibri" w:eastAsia="Calibri" w:hAnsi="Calibri"/>
                <w:b w:val="false"/>
                <w:bCs w:val="false"/>
                <w:i w:val="false"/>
                <w:iCs w:val="false"/>
                <w:sz w:val="20"/>
                <w:szCs w:val="20"/>
              </w:rPr>
              <w:t xml:space="preserve">Tanya jawab dan latihan soal grafik/data (roda-rantai/gear, komidi putar).</w:t>
            </w:r>
          </w:p>
          <w:p>
            <w:pPr>
              <w:spacing w:after="100"/>
              <w:jc w:val="left"/>
            </w:pPr>
            <w:r>
              <w:rPr>
                <w:rFonts w:ascii="Calibri" w:cs="Calibri" w:eastAsia="Calibri" w:hAnsi="Calibri"/>
                <w:b/>
                <w:bCs/>
                <w:i w:val="false"/>
                <w:iCs w:val="false"/>
                <w:sz w:val="20"/>
                <w:szCs w:val="20"/>
              </w:rPr>
              <w:t xml:space="preserve">SUMATIF:</w:t>
            </w:r>
          </w:p>
          <w:p>
            <w:pPr>
              <w:spacing w:after="100"/>
              <w:jc w:val="left"/>
            </w:pPr>
            <w:r>
              <w:rPr>
                <w:rFonts w:ascii="Calibri" w:cs="Calibri" w:eastAsia="Calibri" w:hAnsi="Calibri"/>
                <w:b w:val="false"/>
                <w:bCs w:val="false"/>
                <w:i w:val="false"/>
                <w:iCs w:val="false"/>
                <w:sz w:val="20"/>
                <w:szCs w:val="20"/>
              </w:rPr>
              <w:t xml:space="preserve">PG/PGK berbasis kasus kontekstual, menuntut analisis hubungan 2+ besaran (bukan substitusi rumus 1 langkah).</w:t>
            </w:r>
          </w:p>
          <w:p>
            <w:pPr>
              <w:spacing w:after="100"/>
              <w:jc w:val="left"/>
            </w:pPr>
            <w:r>
              <w:rPr>
                <w:rFonts w:ascii="Calibri" w:cs="Calibri" w:eastAsia="Calibri" w:hAnsi="Calibri"/>
                <w:b/>
                <w:bCs/>
                <w:i w:val="false"/>
                <w:iCs w:val="false"/>
                <w:sz w:val="20"/>
                <w:szCs w:val="20"/>
              </w:rPr>
              <w:t xml:space="preserve">Kriteria penilaian:</w:t>
            </w:r>
          </w:p>
          <w:p>
            <w:pPr>
              <w:spacing w:after="100"/>
              <w:jc w:val="left"/>
            </w:pPr>
            <w:r>
              <w:rPr>
                <w:rFonts w:ascii="Calibri" w:cs="Calibri" w:eastAsia="Calibri" w:hAnsi="Calibri"/>
                <w:b w:val="false"/>
                <w:bCs w:val="false"/>
                <w:i w:val="false"/>
                <w:iCs w:val="false"/>
                <w:sz w:val="20"/>
                <w:szCs w:val="20"/>
              </w:rPr>
              <w:t xml:space="preserve">Benar mengidentifikasi variabel + benar menyimpulkan hubungan sebab-akibatnya.</w:t>
            </w:r>
          </w:p>
        </w:tc>
        <w:tc>
          <w:tcPr>
            <w:vAlign w:val="top"/>
          </w:tcPr>
          <w:p>
            <w:pPr>
              <w:spacing w:after="100"/>
              <w:jc w:val="left"/>
            </w:pPr>
            <w:r>
              <w:rPr>
                <w:rFonts w:ascii="Calibri" w:cs="Calibri" w:eastAsia="Calibri" w:hAnsi="Calibri"/>
                <w:b/>
                <w:bCs/>
                <w:i w:val="false"/>
                <w:iCs w:val="false"/>
                <w:sz w:val="20"/>
                <w:szCs w:val="20"/>
              </w:rPr>
              <w:t xml:space="preserve">MEMAHAMI:</w:t>
            </w:r>
          </w:p>
          <w:p>
            <w:pPr>
              <w:spacing w:after="100"/>
              <w:jc w:val="left"/>
            </w:pPr>
            <w:r>
              <w:rPr>
                <w:rFonts w:ascii="Calibri" w:cs="Calibri" w:eastAsia="Calibri" w:hAnsi="Calibri"/>
                <w:b w:val="false"/>
                <w:bCs w:val="false"/>
                <w:i w:val="false"/>
                <w:iCs w:val="false"/>
                <w:sz w:val="20"/>
                <w:szCs w:val="20"/>
              </w:rPr>
              <w:t xml:space="preserve">Konsep ω, v, a_s, hubungan roda-rantai/roda-gigi.</w:t>
            </w:r>
          </w:p>
          <w:p>
            <w:pPr>
              <w:spacing w:after="100"/>
              <w:jc w:val="left"/>
            </w:pPr>
            <w:r>
              <w:rPr>
                <w:rFonts w:ascii="Calibri" w:cs="Calibri" w:eastAsia="Calibri" w:hAnsi="Calibri"/>
                <w:b/>
                <w:bCs/>
                <w:i w:val="false"/>
                <w:iCs w:val="false"/>
                <w:sz w:val="20"/>
                <w:szCs w:val="20"/>
              </w:rPr>
              <w:t xml:space="preserve">MENGAPLIKASI:</w:t>
            </w:r>
          </w:p>
          <w:p>
            <w:pPr>
              <w:spacing w:after="100"/>
              <w:jc w:val="left"/>
            </w:pPr>
            <w:r>
              <w:rPr>
                <w:rFonts w:ascii="Calibri" w:cs="Calibri" w:eastAsia="Calibri" w:hAnsi="Calibri"/>
                <w:b w:val="false"/>
                <w:bCs w:val="false"/>
                <w:i w:val="false"/>
                <w:iCs w:val="false"/>
                <w:sz w:val="20"/>
                <w:szCs w:val="20"/>
              </w:rPr>
              <w:t xml:space="preserve">Studi kasus sepeda/komidi putar dengan data nyata.</w:t>
            </w:r>
          </w:p>
          <w:p>
            <w:pPr>
              <w:spacing w:after="100"/>
              <w:jc w:val="left"/>
            </w:pPr>
            <w:r>
              <w:rPr>
                <w:rFonts w:ascii="Calibri" w:cs="Calibri" w:eastAsia="Calibri" w:hAnsi="Calibri"/>
                <w:b/>
                <w:bCs/>
                <w:i w:val="false"/>
                <w:iCs w:val="false"/>
                <w:sz w:val="20"/>
                <w:szCs w:val="20"/>
              </w:rPr>
              <w:t xml:space="preserve">MEREFLEKSI:</w:t>
            </w:r>
          </w:p>
          <w:p>
            <w:pPr>
              <w:spacing w:after="100"/>
              <w:jc w:val="left"/>
            </w:pPr>
            <w:r>
              <w:rPr>
                <w:rFonts w:ascii="Calibri" w:cs="Calibri" w:eastAsia="Calibri" w:hAnsi="Calibri"/>
                <w:b w:val="false"/>
                <w:bCs w:val="false"/>
                <w:i w:val="false"/>
                <w:iCs w:val="false"/>
                <w:sz w:val="20"/>
                <w:szCs w:val="20"/>
              </w:rPr>
              <w:t xml:space="preserve">Siswa menjelaskan apa yang terjadi pada ω dan v jika jari-jari salah satu roda diperbesar.</w:t>
            </w:r>
          </w:p>
        </w:tc>
      </w:tr>
    </w:tbl>
    <w:p>
      <w:pPr>
        <w:spacing w:after="100" w:before="200"/>
      </w:pPr>
      <w:r>
        <w:rPr>
          <w:rFonts w:ascii="Calibri" w:cs="Calibri" w:eastAsia="Calibri" w:hAnsi="Calibri"/>
          <w:b/>
          <w:bCs/>
          <w:sz w:val="22"/>
          <w:szCs w:val="22"/>
        </w:rPr>
        <w:t xml:space="preserve">TP 2 — Hukum Newton / Dinamika (Kelas XI atau XII / Fase F — sesuaikan ATP)</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W w:type="dxa" w:w="4300"/>
            <w:shd w:fill="D9E2F3" w:color="auto" w:val="clear"/>
            <w:vAlign w:val="top"/>
          </w:tcPr>
          <w:p>
            <w:r>
              <w:rPr>
                <w:rFonts w:ascii="Calibri" w:cs="Calibri" w:eastAsia="Calibri" w:hAnsi="Calibri"/>
                <w:b/>
                <w:bCs/>
                <w:sz w:val="20"/>
                <w:szCs w:val="20"/>
              </w:rPr>
              <w:t xml:space="preserve">TAHAP 1
Tujuan Pembelajaran (TP) &amp; Indikator Ketercapaian TP</w:t>
            </w:r>
          </w:p>
        </w:tc>
        <w:tc>
          <w:tcPr>
            <w:tcW w:type="dxa" w:w="4300"/>
            <w:shd w:fill="D9E2F3" w:color="auto" w:val="clear"/>
            <w:vAlign w:val="top"/>
          </w:tcPr>
          <w:p>
            <w:r>
              <w:rPr>
                <w:rFonts w:ascii="Calibri" w:cs="Calibri" w:eastAsia="Calibri" w:hAnsi="Calibri"/>
                <w:b/>
                <w:bCs/>
                <w:sz w:val="20"/>
                <w:szCs w:val="20"/>
              </w:rPr>
              <w:t xml:space="preserve">TAHAP 2
Asesmen Formatif &amp; Sumatif (Bukti Ketercapaian TP)</w:t>
            </w:r>
          </w:p>
        </w:tc>
        <w:tc>
          <w:tcPr>
            <w:tcW w:type="dxa" w:w="4400"/>
            <w:shd w:fill="D9E2F3" w:color="auto" w:val="clear"/>
            <w:vAlign w:val="top"/>
          </w:tcPr>
          <w:p>
            <w:r>
              <w:rPr>
                <w:rFonts w:ascii="Calibri" w:cs="Calibri" w:eastAsia="Calibri" w:hAnsi="Calibri"/>
                <w:b/>
                <w:bCs/>
                <w:sz w:val="20"/>
                <w:szCs w:val="20"/>
              </w:rPr>
              <w:t xml:space="preserve">TAHAP 3
Aktivitas Pembelajaran (Memahami, Mengaplikasi, Merefleksi)</w:t>
            </w:r>
          </w:p>
        </w:tc>
      </w:tr>
      <w:tr>
        <w:tc>
          <w:tcPr>
            <w:vAlign w:val="top"/>
          </w:tcPr>
          <w:p>
            <w:pPr>
              <w:spacing w:after="100"/>
              <w:jc w:val="left"/>
            </w:pPr>
            <w:r>
              <w:rPr>
                <w:rFonts w:ascii="Calibri" w:cs="Calibri" w:eastAsia="Calibri" w:hAnsi="Calibri"/>
                <w:b/>
                <w:bCs/>
                <w:i w:val="false"/>
                <w:iCs w:val="false"/>
                <w:sz w:val="20"/>
                <w:szCs w:val="20"/>
              </w:rPr>
              <w:t xml:space="preserve">TP:</w:t>
            </w:r>
          </w:p>
          <w:p>
            <w:pPr>
              <w:spacing w:after="100"/>
              <w:jc w:val="left"/>
            </w:pPr>
            <w:r>
              <w:rPr>
                <w:rFonts w:ascii="Calibri" w:cs="Calibri" w:eastAsia="Calibri" w:hAnsi="Calibri"/>
                <w:b w:val="false"/>
                <w:bCs w:val="false"/>
                <w:i w:val="false"/>
                <w:iCs w:val="false"/>
                <w:sz w:val="20"/>
                <w:szCs w:val="20"/>
              </w:rPr>
              <w:t xml:space="preserve">Menganalisis keterkaitan gaya yang bekerja terhadap perubahan kondisi gerak benda pada peristiwa sehari-hari.</w:t>
            </w:r>
          </w:p>
          <w:p>
            <w:pPr>
              <w:spacing w:after="100"/>
              <w:jc w:val="left"/>
            </w:pPr>
            <w:r>
              <w:rPr>
                <w:rFonts w:ascii="Calibri" w:cs="Calibri" w:eastAsia="Calibri" w:hAnsi="Calibri"/>
                <w:b/>
                <w:bCs/>
                <w:i w:val="false"/>
                <w:iCs w:val="false"/>
                <w:sz w:val="20"/>
                <w:szCs w:val="20"/>
              </w:rPr>
              <w:t xml:space="preserve">Indikator Ketercapaian TP:</w:t>
            </w:r>
          </w:p>
          <w:p>
            <w:pPr>
              <w:spacing w:after="40"/>
            </w:pPr>
            <w:r>
              <w:rPr>
                <w:rFonts w:ascii="Calibri" w:cs="Calibri" w:eastAsia="Calibri" w:hAnsi="Calibri"/>
                <w:b w:val="false"/>
                <w:bCs w:val="false"/>
                <w:sz w:val="20"/>
                <w:szCs w:val="20"/>
              </w:rPr>
              <w:t xml:space="preserve">• Mengidentifikasi gaya-gaya yang bekerja pada suatu kasus.</w:t>
            </w:r>
          </w:p>
          <w:p>
            <w:pPr>
              <w:spacing w:after="40"/>
            </w:pPr>
            <w:r>
              <w:rPr>
                <w:rFonts w:ascii="Calibri" w:cs="Calibri" w:eastAsia="Calibri" w:hAnsi="Calibri"/>
                <w:b w:val="false"/>
                <w:bCs w:val="false"/>
                <w:sz w:val="20"/>
                <w:szCs w:val="20"/>
              </w:rPr>
              <w:t xml:space="preserve">• Memprediksi perubahan kondisi gerak (kecepatan, arah) akibat gaya tambahan.</w:t>
            </w:r>
          </w:p>
          <w:p>
            <w:pPr>
              <w:spacing w:after="100"/>
              <w:jc w:val="left"/>
            </w:pPr>
            <w:r>
              <w:rPr>
                <w:rFonts w:ascii="Calibri" w:cs="Calibri" w:eastAsia="Calibri" w:hAnsi="Calibri"/>
                <w:b/>
                <w:bCs/>
                <w:i w:val="false"/>
                <w:iCs w:val="false"/>
                <w:sz w:val="20"/>
                <w:szCs w:val="20"/>
              </w:rPr>
              <w:t xml:space="preserve">Frasa CP (Kepka BSKAP 46/2025):</w:t>
            </w:r>
          </w:p>
          <w:p>
            <w:pPr>
              <w:spacing w:after="100"/>
              <w:jc w:val="left"/>
            </w:pPr>
            <w:r>
              <w:rPr>
                <w:rFonts w:ascii="Calibri" w:cs="Calibri" w:eastAsia="Calibri" w:hAnsi="Calibri"/>
                <w:b w:val="false"/>
                <w:bCs w:val="false"/>
                <w:i/>
                <w:iCs/>
                <w:sz w:val="20"/>
                <w:szCs w:val="20"/>
              </w:rPr>
              <w:t xml:space="preserve">"Menganalisis hubungan gerak dan gaya serta pemanfaatannya untuk menjelaskan fenomena alam, desain, atau rekayasa struktur"</w:t>
            </w:r>
          </w:p>
        </w:tc>
        <w:tc>
          <w:tcPr>
            <w:vAlign w:val="top"/>
          </w:tcPr>
          <w:p>
            <w:pPr>
              <w:spacing w:after="100"/>
              <w:jc w:val="left"/>
            </w:pPr>
            <w:r>
              <w:rPr>
                <w:rFonts w:ascii="Calibri" w:cs="Calibri" w:eastAsia="Calibri" w:hAnsi="Calibri"/>
                <w:b/>
                <w:bCs/>
                <w:i w:val="false"/>
                <w:iCs w:val="false"/>
                <w:sz w:val="20"/>
                <w:szCs w:val="20"/>
              </w:rPr>
              <w:t xml:space="preserve">FORMATIF:</w:t>
            </w:r>
          </w:p>
          <w:p>
            <w:pPr>
              <w:spacing w:after="100"/>
              <w:jc w:val="left"/>
            </w:pPr>
            <w:r>
              <w:rPr>
                <w:rFonts w:ascii="Calibri" w:cs="Calibri" w:eastAsia="Calibri" w:hAnsi="Calibri"/>
                <w:b w:val="false"/>
                <w:bCs w:val="false"/>
                <w:i w:val="false"/>
                <w:iCs w:val="false"/>
                <w:sz w:val="20"/>
                <w:szCs w:val="20"/>
              </w:rPr>
              <w:t xml:space="preserve">Diskusi kasus (mobil direm, perahu melawan arus), diagram gaya bebas.</w:t>
            </w:r>
          </w:p>
          <w:p>
            <w:pPr>
              <w:spacing w:after="100"/>
              <w:jc w:val="left"/>
            </w:pPr>
            <w:r>
              <w:rPr>
                <w:rFonts w:ascii="Calibri" w:cs="Calibri" w:eastAsia="Calibri" w:hAnsi="Calibri"/>
                <w:b/>
                <w:bCs/>
                <w:i w:val="false"/>
                <w:iCs w:val="false"/>
                <w:sz w:val="20"/>
                <w:szCs w:val="20"/>
              </w:rPr>
              <w:t xml:space="preserve">SUMATIF:</w:t>
            </w:r>
          </w:p>
          <w:p>
            <w:pPr>
              <w:spacing w:after="100"/>
              <w:jc w:val="left"/>
            </w:pPr>
            <w:r>
              <w:rPr>
                <w:rFonts w:ascii="Calibri" w:cs="Calibri" w:eastAsia="Calibri" w:hAnsi="Calibri"/>
                <w:b w:val="false"/>
                <w:bCs w:val="false"/>
                <w:i w:val="false"/>
                <w:iCs w:val="false"/>
                <w:sz w:val="20"/>
                <w:szCs w:val="20"/>
              </w:rPr>
              <w:t xml:space="preserve">PG/PGK kasus vektor gaya (2 gaya berbeda arah bekerja bersamaan), menguji prediksi kondisi akhir gerak.</w:t>
            </w:r>
          </w:p>
          <w:p>
            <w:pPr>
              <w:spacing w:after="100"/>
              <w:jc w:val="left"/>
            </w:pPr>
            <w:r>
              <w:rPr>
                <w:rFonts w:ascii="Calibri" w:cs="Calibri" w:eastAsia="Calibri" w:hAnsi="Calibri"/>
                <w:b/>
                <w:bCs/>
                <w:i w:val="false"/>
                <w:iCs w:val="false"/>
                <w:sz w:val="20"/>
                <w:szCs w:val="20"/>
              </w:rPr>
              <w:t xml:space="preserve">Kriteria penilaian:</w:t>
            </w:r>
          </w:p>
          <w:p>
            <w:pPr>
              <w:spacing w:after="100"/>
              <w:jc w:val="left"/>
            </w:pPr>
            <w:r>
              <w:rPr>
                <w:rFonts w:ascii="Calibri" w:cs="Calibri" w:eastAsia="Calibri" w:hAnsi="Calibri"/>
                <w:b w:val="false"/>
                <w:bCs w:val="false"/>
                <w:i w:val="false"/>
                <w:iCs w:val="false"/>
                <w:sz w:val="20"/>
                <w:szCs w:val="20"/>
              </w:rPr>
              <w:t xml:space="preserve">Benar mengidentifikasi resultan gaya + benar memprediksi kondisi gerak akhir.</w:t>
            </w:r>
          </w:p>
        </w:tc>
        <w:tc>
          <w:tcPr>
            <w:vAlign w:val="top"/>
          </w:tcPr>
          <w:p>
            <w:pPr>
              <w:spacing w:after="100"/>
              <w:jc w:val="left"/>
            </w:pPr>
            <w:r>
              <w:rPr>
                <w:rFonts w:ascii="Calibri" w:cs="Calibri" w:eastAsia="Calibri" w:hAnsi="Calibri"/>
                <w:b/>
                <w:bCs/>
                <w:i w:val="false"/>
                <w:iCs w:val="false"/>
                <w:sz w:val="20"/>
                <w:szCs w:val="20"/>
              </w:rPr>
              <w:t xml:space="preserve">MEMAHAMI:</w:t>
            </w:r>
          </w:p>
          <w:p>
            <w:pPr>
              <w:spacing w:after="100"/>
              <w:jc w:val="left"/>
            </w:pPr>
            <w:r>
              <w:rPr>
                <w:rFonts w:ascii="Calibri" w:cs="Calibri" w:eastAsia="Calibri" w:hAnsi="Calibri"/>
                <w:b w:val="false"/>
                <w:bCs w:val="false"/>
                <w:i w:val="false"/>
                <w:iCs w:val="false"/>
                <w:sz w:val="20"/>
                <w:szCs w:val="20"/>
              </w:rPr>
              <w:t xml:space="preserve">Hukum I–III Newton dan resultan gaya.</w:t>
            </w:r>
          </w:p>
          <w:p>
            <w:pPr>
              <w:spacing w:after="100"/>
              <w:jc w:val="left"/>
            </w:pPr>
            <w:r>
              <w:rPr>
                <w:rFonts w:ascii="Calibri" w:cs="Calibri" w:eastAsia="Calibri" w:hAnsi="Calibri"/>
                <w:b/>
                <w:bCs/>
                <w:i w:val="false"/>
                <w:iCs w:val="false"/>
                <w:sz w:val="20"/>
                <w:szCs w:val="20"/>
              </w:rPr>
              <w:t xml:space="preserve">MENGAPLIKASI:</w:t>
            </w:r>
          </w:p>
          <w:p>
            <w:pPr>
              <w:spacing w:after="100"/>
              <w:jc w:val="left"/>
            </w:pPr>
            <w:r>
              <w:rPr>
                <w:rFonts w:ascii="Calibri" w:cs="Calibri" w:eastAsia="Calibri" w:hAnsi="Calibri"/>
                <w:b w:val="false"/>
                <w:bCs w:val="false"/>
                <w:i w:val="false"/>
                <w:iCs w:val="false"/>
                <w:sz w:val="20"/>
                <w:szCs w:val="20"/>
              </w:rPr>
              <w:t xml:space="preserve">Kasus perahu/mobil dengan gaya berlawanan arah.</w:t>
            </w:r>
          </w:p>
          <w:p>
            <w:pPr>
              <w:spacing w:after="100"/>
              <w:jc w:val="left"/>
            </w:pPr>
            <w:r>
              <w:rPr>
                <w:rFonts w:ascii="Calibri" w:cs="Calibri" w:eastAsia="Calibri" w:hAnsi="Calibri"/>
                <w:b/>
                <w:bCs/>
                <w:i w:val="false"/>
                <w:iCs w:val="false"/>
                <w:sz w:val="20"/>
                <w:szCs w:val="20"/>
              </w:rPr>
              <w:t xml:space="preserve">MEREFLEKSI:</w:t>
            </w:r>
          </w:p>
          <w:p>
            <w:pPr>
              <w:spacing w:after="100"/>
              <w:jc w:val="left"/>
            </w:pPr>
            <w:r>
              <w:rPr>
                <w:rFonts w:ascii="Calibri" w:cs="Calibri" w:eastAsia="Calibri" w:hAnsi="Calibri"/>
                <w:b w:val="false"/>
                <w:bCs w:val="false"/>
                <w:i w:val="false"/>
                <w:iCs w:val="false"/>
                <w:sz w:val="20"/>
                <w:szCs w:val="20"/>
              </w:rPr>
              <w:t xml:space="preserve">Siswa mencari 1 contoh nyata dari kehidupannya sendiri yang menerapkan prinsip ini.</w:t>
            </w:r>
          </w:p>
        </w:tc>
      </w:tr>
    </w:tbl>
    <w:p>
      <w:pPr>
        <w:spacing w:after="100" w:before="200"/>
      </w:pPr>
      <w:r>
        <w:rPr>
          <w:rFonts w:ascii="Calibri" w:cs="Calibri" w:eastAsia="Calibri" w:hAnsi="Calibri"/>
          <w:b/>
          <w:bCs/>
          <w:sz w:val="22"/>
          <w:szCs w:val="22"/>
        </w:rPr>
        <w:t xml:space="preserve">TP 3 — Fluida Dinamis (Kelas XI atau XII / Fase F — sesuaikan ATP)</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W w:type="dxa" w:w="4300"/>
            <w:shd w:fill="D9E2F3" w:color="auto" w:val="clear"/>
            <w:vAlign w:val="top"/>
          </w:tcPr>
          <w:p>
            <w:r>
              <w:rPr>
                <w:rFonts w:ascii="Calibri" w:cs="Calibri" w:eastAsia="Calibri" w:hAnsi="Calibri"/>
                <w:b/>
                <w:bCs/>
                <w:sz w:val="20"/>
                <w:szCs w:val="20"/>
              </w:rPr>
              <w:t xml:space="preserve">TAHAP 1
Tujuan Pembelajaran (TP) &amp; Indikator Ketercapaian TP</w:t>
            </w:r>
          </w:p>
        </w:tc>
        <w:tc>
          <w:tcPr>
            <w:tcW w:type="dxa" w:w="4300"/>
            <w:shd w:fill="D9E2F3" w:color="auto" w:val="clear"/>
            <w:vAlign w:val="top"/>
          </w:tcPr>
          <w:p>
            <w:r>
              <w:rPr>
                <w:rFonts w:ascii="Calibri" w:cs="Calibri" w:eastAsia="Calibri" w:hAnsi="Calibri"/>
                <w:b/>
                <w:bCs/>
                <w:sz w:val="20"/>
                <w:szCs w:val="20"/>
              </w:rPr>
              <w:t xml:space="preserve">TAHAP 2
Asesmen Formatif &amp; Sumatif (Bukti Ketercapaian TP)</w:t>
            </w:r>
          </w:p>
        </w:tc>
        <w:tc>
          <w:tcPr>
            <w:tcW w:type="dxa" w:w="4400"/>
            <w:shd w:fill="D9E2F3" w:color="auto" w:val="clear"/>
            <w:vAlign w:val="top"/>
          </w:tcPr>
          <w:p>
            <w:r>
              <w:rPr>
                <w:rFonts w:ascii="Calibri" w:cs="Calibri" w:eastAsia="Calibri" w:hAnsi="Calibri"/>
                <w:b/>
                <w:bCs/>
                <w:sz w:val="20"/>
                <w:szCs w:val="20"/>
              </w:rPr>
              <w:t xml:space="preserve">TAHAP 3
Aktivitas Pembelajaran (Memahami, Mengaplikasi, Merefleksi)</w:t>
            </w:r>
          </w:p>
        </w:tc>
      </w:tr>
      <w:tr>
        <w:tc>
          <w:tcPr>
            <w:vAlign w:val="top"/>
          </w:tcPr>
          <w:p>
            <w:pPr>
              <w:spacing w:after="100"/>
              <w:jc w:val="left"/>
            </w:pPr>
            <w:r>
              <w:rPr>
                <w:rFonts w:ascii="Calibri" w:cs="Calibri" w:eastAsia="Calibri" w:hAnsi="Calibri"/>
                <w:b/>
                <w:bCs/>
                <w:i w:val="false"/>
                <w:iCs w:val="false"/>
                <w:sz w:val="20"/>
                <w:szCs w:val="20"/>
              </w:rPr>
              <w:t xml:space="preserve">TP:</w:t>
            </w:r>
          </w:p>
          <w:p>
            <w:pPr>
              <w:spacing w:after="100"/>
              <w:jc w:val="left"/>
            </w:pPr>
            <w:r>
              <w:rPr>
                <w:rFonts w:ascii="Calibri" w:cs="Calibri" w:eastAsia="Calibri" w:hAnsi="Calibri"/>
                <w:b w:val="false"/>
                <w:bCs w:val="false"/>
                <w:i w:val="false"/>
                <w:iCs w:val="false"/>
                <w:sz w:val="20"/>
                <w:szCs w:val="20"/>
              </w:rPr>
              <w:t xml:space="preserve">Menjelaskan cara kerja objek/teknologi menggunakan prinsip fluida dinamis (asas Bernoulli &amp; kontinuitas).</w:t>
            </w:r>
          </w:p>
          <w:p>
            <w:pPr>
              <w:spacing w:after="100"/>
              <w:jc w:val="left"/>
            </w:pPr>
            <w:r>
              <w:rPr>
                <w:rFonts w:ascii="Calibri" w:cs="Calibri" w:eastAsia="Calibri" w:hAnsi="Calibri"/>
                <w:b/>
                <w:bCs/>
                <w:i w:val="false"/>
                <w:iCs w:val="false"/>
                <w:sz w:val="20"/>
                <w:szCs w:val="20"/>
              </w:rPr>
              <w:t xml:space="preserve">Indikator Ketercapaian TP:</w:t>
            </w:r>
          </w:p>
          <w:p>
            <w:pPr>
              <w:spacing w:after="40"/>
            </w:pPr>
            <w:r>
              <w:rPr>
                <w:rFonts w:ascii="Calibri" w:cs="Calibri" w:eastAsia="Calibri" w:hAnsi="Calibri"/>
                <w:b w:val="false"/>
                <w:bCs w:val="false"/>
                <w:sz w:val="20"/>
                <w:szCs w:val="20"/>
              </w:rPr>
              <w:t xml:space="preserve">• Menjelaskan hubungan kecepatan-tekanan fluida bergerak.</w:t>
            </w:r>
          </w:p>
          <w:p>
            <w:pPr>
              <w:spacing w:after="40"/>
            </w:pPr>
            <w:r>
              <w:rPr>
                <w:rFonts w:ascii="Calibri" w:cs="Calibri" w:eastAsia="Calibri" w:hAnsi="Calibri"/>
                <w:b w:val="false"/>
                <w:bCs w:val="false"/>
                <w:sz w:val="20"/>
                <w:szCs w:val="20"/>
              </w:rPr>
              <w:t xml:space="preserve">• Mengaitkan prinsip ini dengan cara kerja objek nyata (sayap, karburator, dll).</w:t>
            </w:r>
          </w:p>
          <w:p>
            <w:pPr>
              <w:spacing w:after="100"/>
              <w:jc w:val="left"/>
            </w:pPr>
            <w:r>
              <w:rPr>
                <w:rFonts w:ascii="Calibri" w:cs="Calibri" w:eastAsia="Calibri" w:hAnsi="Calibri"/>
                <w:b/>
                <w:bCs/>
                <w:i w:val="false"/>
                <w:iCs w:val="false"/>
                <w:sz w:val="20"/>
                <w:szCs w:val="20"/>
              </w:rPr>
              <w:t xml:space="preserve">Frasa CP (Kepka BSKAP 46/2025):</w:t>
            </w:r>
          </w:p>
          <w:p>
            <w:pPr>
              <w:spacing w:after="100"/>
              <w:jc w:val="left"/>
            </w:pPr>
            <w:r>
              <w:rPr>
                <w:rFonts w:ascii="Calibri" w:cs="Calibri" w:eastAsia="Calibri" w:hAnsi="Calibri"/>
                <w:b w:val="false"/>
                <w:bCs w:val="false"/>
                <w:i/>
                <w:iCs/>
                <w:sz w:val="20"/>
                <w:szCs w:val="20"/>
              </w:rPr>
              <w:t xml:space="preserve">"membuat karya yang menunjukkan penerapan hukum fluida dalam kehidupan sehari-hari"</w:t>
            </w:r>
          </w:p>
        </w:tc>
        <w:tc>
          <w:tcPr>
            <w:vAlign w:val="top"/>
          </w:tcPr>
          <w:p>
            <w:pPr>
              <w:spacing w:after="100"/>
              <w:jc w:val="left"/>
            </w:pPr>
            <w:r>
              <w:rPr>
                <w:rFonts w:ascii="Calibri" w:cs="Calibri" w:eastAsia="Calibri" w:hAnsi="Calibri"/>
                <w:b/>
                <w:bCs/>
                <w:i w:val="false"/>
                <w:iCs w:val="false"/>
                <w:sz w:val="20"/>
                <w:szCs w:val="20"/>
              </w:rPr>
              <w:t xml:space="preserve">FORMATIF:</w:t>
            </w:r>
          </w:p>
          <w:p>
            <w:pPr>
              <w:spacing w:after="100"/>
              <w:jc w:val="left"/>
            </w:pPr>
            <w:r>
              <w:rPr>
                <w:rFonts w:ascii="Calibri" w:cs="Calibri" w:eastAsia="Calibri" w:hAnsi="Calibri"/>
                <w:b w:val="false"/>
                <w:bCs w:val="false"/>
                <w:i w:val="false"/>
                <w:iCs w:val="false"/>
                <w:sz w:val="20"/>
                <w:szCs w:val="20"/>
              </w:rPr>
              <w:t xml:space="preserve">Demonstrasi sederhana (meniup di antara 2 kertas), diskusi sebab-akibat tekanan-kecepatan.</w:t>
            </w:r>
          </w:p>
          <w:p>
            <w:pPr>
              <w:spacing w:after="100"/>
              <w:jc w:val="left"/>
            </w:pPr>
            <w:r>
              <w:rPr>
                <w:rFonts w:ascii="Calibri" w:cs="Calibri" w:eastAsia="Calibri" w:hAnsi="Calibri"/>
                <w:b/>
                <w:bCs/>
                <w:i w:val="false"/>
                <w:iCs w:val="false"/>
                <w:sz w:val="20"/>
                <w:szCs w:val="20"/>
              </w:rPr>
              <w:t xml:space="preserve">SUMATIF:</w:t>
            </w:r>
          </w:p>
          <w:p>
            <w:pPr>
              <w:spacing w:after="100"/>
              <w:jc w:val="left"/>
            </w:pPr>
            <w:r>
              <w:rPr>
                <w:rFonts w:ascii="Calibri" w:cs="Calibri" w:eastAsia="Calibri" w:hAnsi="Calibri"/>
                <w:b w:val="false"/>
                <w:bCs w:val="false"/>
                <w:i w:val="false"/>
                <w:iCs w:val="false"/>
                <w:sz w:val="20"/>
                <w:szCs w:val="20"/>
              </w:rPr>
              <w:t xml:space="preserve">PGK menguji penjelasan mekanisme (bukan hafalan rumus), pilihan jawaban benar lebih dari satu.</w:t>
            </w:r>
          </w:p>
          <w:p>
            <w:pPr>
              <w:spacing w:after="100"/>
              <w:jc w:val="left"/>
            </w:pPr>
            <w:r>
              <w:rPr>
                <w:rFonts w:ascii="Calibri" w:cs="Calibri" w:eastAsia="Calibri" w:hAnsi="Calibri"/>
                <w:b/>
                <w:bCs/>
                <w:i w:val="false"/>
                <w:iCs w:val="false"/>
                <w:sz w:val="20"/>
                <w:szCs w:val="20"/>
              </w:rPr>
              <w:t xml:space="preserve">Kriteria penilaian:</w:t>
            </w:r>
          </w:p>
          <w:p>
            <w:pPr>
              <w:spacing w:after="100"/>
              <w:jc w:val="left"/>
            </w:pPr>
            <w:r>
              <w:rPr>
                <w:rFonts w:ascii="Calibri" w:cs="Calibri" w:eastAsia="Calibri" w:hAnsi="Calibri"/>
                <w:b w:val="false"/>
                <w:bCs w:val="false"/>
                <w:i w:val="false"/>
                <w:iCs w:val="false"/>
                <w:sz w:val="20"/>
                <w:szCs w:val="20"/>
              </w:rPr>
              <w:t xml:space="preserve">Benar menjelaskan hubungan tekanan-kecepatan + benar mengaitkannya ke objek nyata.</w:t>
            </w:r>
          </w:p>
        </w:tc>
        <w:tc>
          <w:tcPr>
            <w:vAlign w:val="top"/>
          </w:tcPr>
          <w:p>
            <w:pPr>
              <w:spacing w:after="100"/>
              <w:jc w:val="left"/>
            </w:pPr>
            <w:r>
              <w:rPr>
                <w:rFonts w:ascii="Calibri" w:cs="Calibri" w:eastAsia="Calibri" w:hAnsi="Calibri"/>
                <w:b/>
                <w:bCs/>
                <w:i w:val="false"/>
                <w:iCs w:val="false"/>
                <w:sz w:val="20"/>
                <w:szCs w:val="20"/>
              </w:rPr>
              <w:t xml:space="preserve">MEMAHAMI:</w:t>
            </w:r>
          </w:p>
          <w:p>
            <w:pPr>
              <w:spacing w:after="100"/>
              <w:jc w:val="left"/>
            </w:pPr>
            <w:r>
              <w:rPr>
                <w:rFonts w:ascii="Calibri" w:cs="Calibri" w:eastAsia="Calibri" w:hAnsi="Calibri"/>
                <w:b w:val="false"/>
                <w:bCs w:val="false"/>
                <w:i w:val="false"/>
                <w:iCs w:val="false"/>
                <w:sz w:val="20"/>
                <w:szCs w:val="20"/>
              </w:rPr>
              <w:t xml:space="preserve">Demo tiup kertas + tanya "kenapa kertas saling mendekat?"</w:t>
            </w:r>
          </w:p>
          <w:p>
            <w:pPr>
              <w:spacing w:after="100"/>
              <w:jc w:val="left"/>
            </w:pPr>
            <w:r>
              <w:rPr>
                <w:rFonts w:ascii="Calibri" w:cs="Calibri" w:eastAsia="Calibri" w:hAnsi="Calibri"/>
                <w:b/>
                <w:bCs/>
                <w:i w:val="false"/>
                <w:iCs w:val="false"/>
                <w:sz w:val="20"/>
                <w:szCs w:val="20"/>
              </w:rPr>
              <w:t xml:space="preserve">MENGAPLIKASI:</w:t>
            </w:r>
          </w:p>
          <w:p>
            <w:pPr>
              <w:spacing w:after="100"/>
              <w:jc w:val="left"/>
            </w:pPr>
            <w:r>
              <w:rPr>
                <w:rFonts w:ascii="Calibri" w:cs="Calibri" w:eastAsia="Calibri" w:hAnsi="Calibri"/>
                <w:b w:val="false"/>
                <w:bCs w:val="false"/>
                <w:i w:val="false"/>
                <w:iCs w:val="false"/>
                <w:sz w:val="20"/>
                <w:szCs w:val="20"/>
              </w:rPr>
              <w:t xml:space="preserve">Analisis kasus sayap burung/pesawat, semprotan parfum.</w:t>
            </w:r>
          </w:p>
          <w:p>
            <w:pPr>
              <w:spacing w:after="100"/>
              <w:jc w:val="left"/>
            </w:pPr>
            <w:r>
              <w:rPr>
                <w:rFonts w:ascii="Calibri" w:cs="Calibri" w:eastAsia="Calibri" w:hAnsi="Calibri"/>
                <w:b/>
                <w:bCs/>
                <w:i w:val="false"/>
                <w:iCs w:val="false"/>
                <w:sz w:val="20"/>
                <w:szCs w:val="20"/>
              </w:rPr>
              <w:t xml:space="preserve">MEREFLEKSI:</w:t>
            </w:r>
          </w:p>
          <w:p>
            <w:pPr>
              <w:spacing w:after="100"/>
              <w:jc w:val="left"/>
            </w:pPr>
            <w:r>
              <w:rPr>
                <w:rFonts w:ascii="Calibri" w:cs="Calibri" w:eastAsia="Calibri" w:hAnsi="Calibri"/>
                <w:b w:val="false"/>
                <w:bCs w:val="false"/>
                <w:i w:val="false"/>
                <w:iCs w:val="false"/>
                <w:sz w:val="20"/>
                <w:szCs w:val="20"/>
              </w:rPr>
              <w:t xml:space="preserve">Siswa mencari 1 alat rumah tangga lain yang memakai prinsip ini.</w:t>
            </w:r>
          </w:p>
        </w:tc>
      </w:tr>
    </w:tbl>
    <w:p>
      <w:pPr>
        <w:spacing w:after="100" w:before="200"/>
      </w:pPr>
      <w:r>
        <w:rPr>
          <w:rFonts w:ascii="Calibri" w:cs="Calibri" w:eastAsia="Calibri" w:hAnsi="Calibri"/>
          <w:b/>
          <w:bCs/>
          <w:sz w:val="22"/>
          <w:szCs w:val="22"/>
        </w:rPr>
        <w:t xml:space="preserve">TP 4 — Gelombang Bunyi (Kelas XI atau XII / Fase F — sesuaikan ATP)</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W w:type="dxa" w:w="4300"/>
            <w:shd w:fill="D9E2F3" w:color="auto" w:val="clear"/>
            <w:vAlign w:val="top"/>
          </w:tcPr>
          <w:p>
            <w:r>
              <w:rPr>
                <w:rFonts w:ascii="Calibri" w:cs="Calibri" w:eastAsia="Calibri" w:hAnsi="Calibri"/>
                <w:b/>
                <w:bCs/>
                <w:sz w:val="20"/>
                <w:szCs w:val="20"/>
              </w:rPr>
              <w:t xml:space="preserve">TAHAP 1
Tujuan Pembelajaran (TP) &amp; Indikator Ketercapaian TP</w:t>
            </w:r>
          </w:p>
        </w:tc>
        <w:tc>
          <w:tcPr>
            <w:tcW w:type="dxa" w:w="4300"/>
            <w:shd w:fill="D9E2F3" w:color="auto" w:val="clear"/>
            <w:vAlign w:val="top"/>
          </w:tcPr>
          <w:p>
            <w:r>
              <w:rPr>
                <w:rFonts w:ascii="Calibri" w:cs="Calibri" w:eastAsia="Calibri" w:hAnsi="Calibri"/>
                <w:b/>
                <w:bCs/>
                <w:sz w:val="20"/>
                <w:szCs w:val="20"/>
              </w:rPr>
              <w:t xml:space="preserve">TAHAP 2
Asesmen Formatif &amp; Sumatif (Bukti Ketercapaian TP)</w:t>
            </w:r>
          </w:p>
        </w:tc>
        <w:tc>
          <w:tcPr>
            <w:tcW w:type="dxa" w:w="4400"/>
            <w:shd w:fill="D9E2F3" w:color="auto" w:val="clear"/>
            <w:vAlign w:val="top"/>
          </w:tcPr>
          <w:p>
            <w:r>
              <w:rPr>
                <w:rFonts w:ascii="Calibri" w:cs="Calibri" w:eastAsia="Calibri" w:hAnsi="Calibri"/>
                <w:b/>
                <w:bCs/>
                <w:sz w:val="20"/>
                <w:szCs w:val="20"/>
              </w:rPr>
              <w:t xml:space="preserve">TAHAP 3
Aktivitas Pembelajaran (Memahami, Mengaplikasi, Merefleksi)</w:t>
            </w:r>
          </w:p>
        </w:tc>
      </w:tr>
      <w:tr>
        <w:tc>
          <w:tcPr>
            <w:vAlign w:val="top"/>
          </w:tcPr>
          <w:p>
            <w:pPr>
              <w:spacing w:after="100"/>
              <w:jc w:val="left"/>
            </w:pPr>
            <w:r>
              <w:rPr>
                <w:rFonts w:ascii="Calibri" w:cs="Calibri" w:eastAsia="Calibri" w:hAnsi="Calibri"/>
                <w:b/>
                <w:bCs/>
                <w:i w:val="false"/>
                <w:iCs w:val="false"/>
                <w:sz w:val="20"/>
                <w:szCs w:val="20"/>
              </w:rPr>
              <w:t xml:space="preserve">TP:</w:t>
            </w:r>
          </w:p>
          <w:p>
            <w:pPr>
              <w:spacing w:after="100"/>
              <w:jc w:val="left"/>
            </w:pPr>
            <w:r>
              <w:rPr>
                <w:rFonts w:ascii="Calibri" w:cs="Calibri" w:eastAsia="Calibri" w:hAnsi="Calibri"/>
                <w:b w:val="false"/>
                <w:bCs w:val="false"/>
                <w:i w:val="false"/>
                <w:iCs w:val="false"/>
                <w:sz w:val="20"/>
                <w:szCs w:val="20"/>
              </w:rPr>
              <w:t xml:space="preserve">Menentukan besaran fisis (frekuensi, panjang gelombang, cepat rambat) terkait bunyi dan gelombang berdasarkan data kontekstual.</w:t>
            </w:r>
          </w:p>
          <w:p>
            <w:pPr>
              <w:spacing w:after="100"/>
              <w:jc w:val="left"/>
            </w:pPr>
            <w:r>
              <w:rPr>
                <w:rFonts w:ascii="Calibri" w:cs="Calibri" w:eastAsia="Calibri" w:hAnsi="Calibri"/>
                <w:b/>
                <w:bCs/>
                <w:i w:val="false"/>
                <w:iCs w:val="false"/>
                <w:sz w:val="20"/>
                <w:szCs w:val="20"/>
              </w:rPr>
              <w:t xml:space="preserve">Indikator Ketercapaian TP:</w:t>
            </w:r>
          </w:p>
          <w:p>
            <w:pPr>
              <w:spacing w:after="40"/>
            </w:pPr>
            <w:r>
              <w:rPr>
                <w:rFonts w:ascii="Calibri" w:cs="Calibri" w:eastAsia="Calibri" w:hAnsi="Calibri"/>
                <w:b w:val="false"/>
                <w:bCs w:val="false"/>
                <w:sz w:val="20"/>
                <w:szCs w:val="20"/>
              </w:rPr>
              <w:t xml:space="preserve">• Mengidentifikasi jenis kolom udara/pipa dari deskripsi kasus.</w:t>
            </w:r>
          </w:p>
          <w:p>
            <w:pPr>
              <w:spacing w:after="40"/>
            </w:pPr>
            <w:r>
              <w:rPr>
                <w:rFonts w:ascii="Calibri" w:cs="Calibri" w:eastAsia="Calibri" w:hAnsi="Calibri"/>
                <w:b w:val="false"/>
                <w:bCs w:val="false"/>
                <w:sz w:val="20"/>
                <w:szCs w:val="20"/>
              </w:rPr>
              <w:t xml:space="preserve">• Menghitung besaran fisis dari data yang diberikan dalam bentuk narasi (bukan simbol matematis langsung).</w:t>
            </w:r>
          </w:p>
          <w:p>
            <w:pPr>
              <w:spacing w:after="100"/>
              <w:jc w:val="left"/>
            </w:pPr>
            <w:r>
              <w:rPr>
                <w:rFonts w:ascii="Calibri" w:cs="Calibri" w:eastAsia="Calibri" w:hAnsi="Calibri"/>
                <w:b/>
                <w:bCs/>
                <w:i w:val="false"/>
                <w:iCs w:val="false"/>
                <w:sz w:val="20"/>
                <w:szCs w:val="20"/>
              </w:rPr>
              <w:t xml:space="preserve">Frasa CP (Kepka BSKAP 46/2025):</w:t>
            </w:r>
          </w:p>
          <w:p>
            <w:pPr>
              <w:spacing w:after="100"/>
              <w:jc w:val="left"/>
            </w:pPr>
            <w:r>
              <w:rPr>
                <w:rFonts w:ascii="Calibri" w:cs="Calibri" w:eastAsia="Calibri" w:hAnsi="Calibri"/>
                <w:b w:val="false"/>
                <w:bCs w:val="false"/>
                <w:i/>
                <w:iCs/>
                <w:sz w:val="20"/>
                <w:szCs w:val="20"/>
              </w:rPr>
              <w:t xml:space="preserve">"menganalisis gejala gelombang dan penerapannya dalam kehidupan sehari-hari"</w:t>
            </w:r>
          </w:p>
        </w:tc>
        <w:tc>
          <w:tcPr>
            <w:vAlign w:val="top"/>
          </w:tcPr>
          <w:p>
            <w:pPr>
              <w:spacing w:after="100"/>
              <w:jc w:val="left"/>
            </w:pPr>
            <w:r>
              <w:rPr>
                <w:rFonts w:ascii="Calibri" w:cs="Calibri" w:eastAsia="Calibri" w:hAnsi="Calibri"/>
                <w:b/>
                <w:bCs/>
                <w:i w:val="false"/>
                <w:iCs w:val="false"/>
                <w:sz w:val="20"/>
                <w:szCs w:val="20"/>
              </w:rPr>
              <w:t xml:space="preserve">FORMATIF:</w:t>
            </w:r>
          </w:p>
          <w:p>
            <w:pPr>
              <w:spacing w:after="100"/>
              <w:jc w:val="left"/>
            </w:pPr>
            <w:r>
              <w:rPr>
                <w:rFonts w:ascii="Calibri" w:cs="Calibri" w:eastAsia="Calibri" w:hAnsi="Calibri"/>
                <w:b w:val="false"/>
                <w:bCs w:val="false"/>
                <w:i w:val="false"/>
                <w:iCs w:val="false"/>
                <w:sz w:val="20"/>
                <w:szCs w:val="20"/>
              </w:rPr>
              <w:t xml:space="preserve">Eksperimen sederhana pipa organa/senar, identifikasi variabel dari narasi.</w:t>
            </w:r>
          </w:p>
          <w:p>
            <w:pPr>
              <w:spacing w:after="100"/>
              <w:jc w:val="left"/>
            </w:pPr>
            <w:r>
              <w:rPr>
                <w:rFonts w:ascii="Calibri" w:cs="Calibri" w:eastAsia="Calibri" w:hAnsi="Calibri"/>
                <w:b/>
                <w:bCs/>
                <w:i w:val="false"/>
                <w:iCs w:val="false"/>
                <w:sz w:val="20"/>
                <w:szCs w:val="20"/>
              </w:rPr>
              <w:t xml:space="preserve">SUMATIF:</w:t>
            </w:r>
          </w:p>
          <w:p>
            <w:pPr>
              <w:spacing w:after="100"/>
              <w:jc w:val="left"/>
            </w:pPr>
            <w:r>
              <w:rPr>
                <w:rFonts w:ascii="Calibri" w:cs="Calibri" w:eastAsia="Calibri" w:hAnsi="Calibri"/>
                <w:b w:val="false"/>
                <w:bCs w:val="false"/>
                <w:i w:val="false"/>
                <w:iCs w:val="false"/>
                <w:sz w:val="20"/>
                <w:szCs w:val="20"/>
              </w:rPr>
              <w:t xml:space="preserve">Soal berbasis konteks (alat musik sederhana), siswa harus mengidentifikasi dulu jenis kolom/pipa sebelum menghitung.</w:t>
            </w:r>
          </w:p>
          <w:p>
            <w:pPr>
              <w:spacing w:after="100"/>
              <w:jc w:val="left"/>
            </w:pPr>
            <w:r>
              <w:rPr>
                <w:rFonts w:ascii="Calibri" w:cs="Calibri" w:eastAsia="Calibri" w:hAnsi="Calibri"/>
                <w:b/>
                <w:bCs/>
                <w:i w:val="false"/>
                <w:iCs w:val="false"/>
                <w:sz w:val="20"/>
                <w:szCs w:val="20"/>
              </w:rPr>
              <w:t xml:space="preserve">Kriteria penilaian:</w:t>
            </w:r>
          </w:p>
          <w:p>
            <w:pPr>
              <w:spacing w:after="100"/>
              <w:jc w:val="left"/>
            </w:pPr>
            <w:r>
              <w:rPr>
                <w:rFonts w:ascii="Calibri" w:cs="Calibri" w:eastAsia="Calibri" w:hAnsi="Calibri"/>
                <w:b w:val="false"/>
                <w:bCs w:val="false"/>
                <w:i w:val="false"/>
                <w:iCs w:val="false"/>
                <w:sz w:val="20"/>
                <w:szCs w:val="20"/>
              </w:rPr>
              <w:t xml:space="preserve">Benar mengidentifikasi jenis kolom udara + benar menghitung besaran fisis.</w:t>
            </w:r>
          </w:p>
        </w:tc>
        <w:tc>
          <w:tcPr>
            <w:vAlign w:val="top"/>
          </w:tcPr>
          <w:p>
            <w:pPr>
              <w:spacing w:after="100"/>
              <w:jc w:val="left"/>
            </w:pPr>
            <w:r>
              <w:rPr>
                <w:rFonts w:ascii="Calibri" w:cs="Calibri" w:eastAsia="Calibri" w:hAnsi="Calibri"/>
                <w:b/>
                <w:bCs/>
                <w:i w:val="false"/>
                <w:iCs w:val="false"/>
                <w:sz w:val="20"/>
                <w:szCs w:val="20"/>
              </w:rPr>
              <w:t xml:space="preserve">MEMAHAMI:</w:t>
            </w:r>
          </w:p>
          <w:p>
            <w:pPr>
              <w:spacing w:after="100"/>
              <w:jc w:val="left"/>
            </w:pPr>
            <w:r>
              <w:rPr>
                <w:rFonts w:ascii="Calibri" w:cs="Calibri" w:eastAsia="Calibri" w:hAnsi="Calibri"/>
                <w:b w:val="false"/>
                <w:bCs w:val="false"/>
                <w:i w:val="false"/>
                <w:iCs w:val="false"/>
                <w:sz w:val="20"/>
                <w:szCs w:val="20"/>
              </w:rPr>
              <w:t xml:space="preserve">Konsep gelombang berdiri, harmonik, kolom udara terbuka/tertutup.</w:t>
            </w:r>
          </w:p>
          <w:p>
            <w:pPr>
              <w:spacing w:after="100"/>
              <w:jc w:val="left"/>
            </w:pPr>
            <w:r>
              <w:rPr>
                <w:rFonts w:ascii="Calibri" w:cs="Calibri" w:eastAsia="Calibri" w:hAnsi="Calibri"/>
                <w:b/>
                <w:bCs/>
                <w:i w:val="false"/>
                <w:iCs w:val="false"/>
                <w:sz w:val="20"/>
                <w:szCs w:val="20"/>
              </w:rPr>
              <w:t xml:space="preserve">MENGAPLIKASI:</w:t>
            </w:r>
          </w:p>
          <w:p>
            <w:pPr>
              <w:spacing w:after="100"/>
              <w:jc w:val="left"/>
            </w:pPr>
            <w:r>
              <w:rPr>
                <w:rFonts w:ascii="Calibri" w:cs="Calibri" w:eastAsia="Calibri" w:hAnsi="Calibri"/>
                <w:b w:val="false"/>
                <w:bCs w:val="false"/>
                <w:i w:val="false"/>
                <w:iCs w:val="false"/>
                <w:sz w:val="20"/>
                <w:szCs w:val="20"/>
              </w:rPr>
              <w:t xml:space="preserve">Kasus pipa organa dari pipa PVC/botol.</w:t>
            </w:r>
          </w:p>
          <w:p>
            <w:pPr>
              <w:spacing w:after="100"/>
              <w:jc w:val="left"/>
            </w:pPr>
            <w:r>
              <w:rPr>
                <w:rFonts w:ascii="Calibri" w:cs="Calibri" w:eastAsia="Calibri" w:hAnsi="Calibri"/>
                <w:b/>
                <w:bCs/>
                <w:i w:val="false"/>
                <w:iCs w:val="false"/>
                <w:sz w:val="20"/>
                <w:szCs w:val="20"/>
              </w:rPr>
              <w:t xml:space="preserve">MEREFLEKSI:</w:t>
            </w:r>
          </w:p>
          <w:p>
            <w:pPr>
              <w:spacing w:after="100"/>
              <w:jc w:val="left"/>
            </w:pPr>
            <w:r>
              <w:rPr>
                <w:rFonts w:ascii="Calibri" w:cs="Calibri" w:eastAsia="Calibri" w:hAnsi="Calibri"/>
                <w:b w:val="false"/>
                <w:bCs w:val="false"/>
                <w:i w:val="false"/>
                <w:iCs w:val="false"/>
                <w:sz w:val="20"/>
                <w:szCs w:val="20"/>
              </w:rPr>
              <w:t xml:space="preserve">Siswa menjelaskan kenapa nada berubah saat kolom udara diubah.</w:t>
            </w:r>
          </w:p>
        </w:tc>
      </w:tr>
    </w:tbl>
    <w:p>
      <w:pPr>
        <w:spacing w:after="100" w:before="200"/>
      </w:pPr>
      <w:r>
        <w:rPr>
          <w:rFonts w:ascii="Calibri" w:cs="Calibri" w:eastAsia="Calibri" w:hAnsi="Calibri"/>
          <w:b/>
          <w:bCs/>
          <w:sz w:val="22"/>
          <w:szCs w:val="22"/>
        </w:rPr>
        <w:t xml:space="preserve">TP 5 — Gas Ideal (Kelas XI atau XII / Fase F — sesuaikan ATP)</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W w:type="dxa" w:w="4300"/>
            <w:shd w:fill="D9E2F3" w:color="auto" w:val="clear"/>
            <w:vAlign w:val="top"/>
          </w:tcPr>
          <w:p>
            <w:r>
              <w:rPr>
                <w:rFonts w:ascii="Calibri" w:cs="Calibri" w:eastAsia="Calibri" w:hAnsi="Calibri"/>
                <w:b/>
                <w:bCs/>
                <w:sz w:val="20"/>
                <w:szCs w:val="20"/>
              </w:rPr>
              <w:t xml:space="preserve">TAHAP 1
Tujuan Pembelajaran (TP) &amp; Indikator Ketercapaian TP</w:t>
            </w:r>
          </w:p>
        </w:tc>
        <w:tc>
          <w:tcPr>
            <w:tcW w:type="dxa" w:w="4300"/>
            <w:shd w:fill="D9E2F3" w:color="auto" w:val="clear"/>
            <w:vAlign w:val="top"/>
          </w:tcPr>
          <w:p>
            <w:r>
              <w:rPr>
                <w:rFonts w:ascii="Calibri" w:cs="Calibri" w:eastAsia="Calibri" w:hAnsi="Calibri"/>
                <w:b/>
                <w:bCs/>
                <w:sz w:val="20"/>
                <w:szCs w:val="20"/>
              </w:rPr>
              <w:t xml:space="preserve">TAHAP 2
Asesmen Formatif &amp; Sumatif (Bukti Ketercapaian TP)</w:t>
            </w:r>
          </w:p>
        </w:tc>
        <w:tc>
          <w:tcPr>
            <w:tcW w:type="dxa" w:w="4400"/>
            <w:shd w:fill="D9E2F3" w:color="auto" w:val="clear"/>
            <w:vAlign w:val="top"/>
          </w:tcPr>
          <w:p>
            <w:r>
              <w:rPr>
                <w:rFonts w:ascii="Calibri" w:cs="Calibri" w:eastAsia="Calibri" w:hAnsi="Calibri"/>
                <w:b/>
                <w:bCs/>
                <w:sz w:val="20"/>
                <w:szCs w:val="20"/>
              </w:rPr>
              <w:t xml:space="preserve">TAHAP 3
Aktivitas Pembelajaran (Memahami, Mengaplikasi, Merefleksi)</w:t>
            </w:r>
          </w:p>
        </w:tc>
      </w:tr>
      <w:tr>
        <w:tc>
          <w:tcPr>
            <w:vAlign w:val="top"/>
          </w:tcPr>
          <w:p>
            <w:pPr>
              <w:spacing w:after="100"/>
              <w:jc w:val="left"/>
            </w:pPr>
            <w:r>
              <w:rPr>
                <w:rFonts w:ascii="Calibri" w:cs="Calibri" w:eastAsia="Calibri" w:hAnsi="Calibri"/>
                <w:b/>
                <w:bCs/>
                <w:i w:val="false"/>
                <w:iCs w:val="false"/>
                <w:sz w:val="20"/>
                <w:szCs w:val="20"/>
              </w:rPr>
              <w:t xml:space="preserve">TP:</w:t>
            </w:r>
          </w:p>
          <w:p>
            <w:pPr>
              <w:spacing w:after="100"/>
              <w:jc w:val="left"/>
            </w:pPr>
            <w:r>
              <w:rPr>
                <w:rFonts w:ascii="Calibri" w:cs="Calibri" w:eastAsia="Calibri" w:hAnsi="Calibri"/>
                <w:b w:val="false"/>
                <w:bCs w:val="false"/>
                <w:i w:val="false"/>
                <w:iCs w:val="false"/>
                <w:sz w:val="20"/>
                <w:szCs w:val="20"/>
              </w:rPr>
              <w:t xml:space="preserve">Menentukan nilai besaran fisis (tekanan, volume, suhu) pada perubahan keadaan gas ideal dalam ruang tertutup.</w:t>
            </w:r>
          </w:p>
          <w:p>
            <w:pPr>
              <w:spacing w:after="100"/>
              <w:jc w:val="left"/>
            </w:pPr>
            <w:r>
              <w:rPr>
                <w:rFonts w:ascii="Calibri" w:cs="Calibri" w:eastAsia="Calibri" w:hAnsi="Calibri"/>
                <w:b/>
                <w:bCs/>
                <w:i w:val="false"/>
                <w:iCs w:val="false"/>
                <w:sz w:val="20"/>
                <w:szCs w:val="20"/>
              </w:rPr>
              <w:t xml:space="preserve">Indikator Ketercapaian TP:</w:t>
            </w:r>
          </w:p>
          <w:p>
            <w:pPr>
              <w:spacing w:after="40"/>
            </w:pPr>
            <w:r>
              <w:rPr>
                <w:rFonts w:ascii="Calibri" w:cs="Calibri" w:eastAsia="Calibri" w:hAnsi="Calibri"/>
                <w:b w:val="false"/>
                <w:bCs w:val="false"/>
                <w:sz w:val="20"/>
                <w:szCs w:val="20"/>
              </w:rPr>
              <w:t xml:space="preserve">• Mengidentifikasi keadaan awal-akhir gas dari kasus.</w:t>
            </w:r>
          </w:p>
          <w:p>
            <w:pPr>
              <w:spacing w:after="40"/>
            </w:pPr>
            <w:r>
              <w:rPr>
                <w:rFonts w:ascii="Calibri" w:cs="Calibri" w:eastAsia="Calibri" w:hAnsi="Calibri"/>
                <w:b w:val="false"/>
                <w:bCs w:val="false"/>
                <w:sz w:val="20"/>
                <w:szCs w:val="20"/>
              </w:rPr>
              <w:t xml:space="preserve">• Menerapkan persamaan gas ideal untuk memprediksi besaran yang belum diketahui.</w:t>
            </w:r>
          </w:p>
          <w:p>
            <w:pPr>
              <w:spacing w:after="100"/>
              <w:jc w:val="left"/>
            </w:pPr>
            <w:r>
              <w:rPr>
                <w:rFonts w:ascii="Calibri" w:cs="Calibri" w:eastAsia="Calibri" w:hAnsi="Calibri"/>
                <w:b/>
                <w:bCs/>
                <w:i w:val="false"/>
                <w:iCs w:val="false"/>
                <w:sz w:val="20"/>
                <w:szCs w:val="20"/>
              </w:rPr>
              <w:t xml:space="preserve">Frasa CP (Kepka BSKAP 46/2025):</w:t>
            </w:r>
          </w:p>
          <w:p>
            <w:pPr>
              <w:spacing w:after="100"/>
              <w:jc w:val="left"/>
            </w:pPr>
            <w:r>
              <w:rPr>
                <w:rFonts w:ascii="Calibri" w:cs="Calibri" w:eastAsia="Calibri" w:hAnsi="Calibri"/>
                <w:b w:val="false"/>
                <w:bCs w:val="false"/>
                <w:i/>
                <w:iCs/>
                <w:sz w:val="20"/>
                <w:szCs w:val="20"/>
              </w:rPr>
              <w:t xml:space="preserve">"menganalisis konsep kalor dan termodinamika serta penerapannya untuk mengidentifikasi fenomena perubahan iklim"</w:t>
            </w:r>
          </w:p>
        </w:tc>
        <w:tc>
          <w:tcPr>
            <w:vAlign w:val="top"/>
          </w:tcPr>
          <w:p>
            <w:pPr>
              <w:spacing w:after="100"/>
              <w:jc w:val="left"/>
            </w:pPr>
            <w:r>
              <w:rPr>
                <w:rFonts w:ascii="Calibri" w:cs="Calibri" w:eastAsia="Calibri" w:hAnsi="Calibri"/>
                <w:b/>
                <w:bCs/>
                <w:i w:val="false"/>
                <w:iCs w:val="false"/>
                <w:sz w:val="20"/>
                <w:szCs w:val="20"/>
              </w:rPr>
              <w:t xml:space="preserve">FORMATIF:</w:t>
            </w:r>
          </w:p>
          <w:p>
            <w:pPr>
              <w:spacing w:after="100"/>
              <w:jc w:val="left"/>
            </w:pPr>
            <w:r>
              <w:rPr>
                <w:rFonts w:ascii="Calibri" w:cs="Calibri" w:eastAsia="Calibri" w:hAnsi="Calibri"/>
                <w:b w:val="false"/>
                <w:bCs w:val="false"/>
                <w:i w:val="false"/>
                <w:iCs w:val="false"/>
                <w:sz w:val="20"/>
                <w:szCs w:val="20"/>
              </w:rPr>
              <w:t xml:space="preserve">Latihan identifikasi variabel P-V-T dari kasus (ban dipompa, tabung gas dipanaskan).</w:t>
            </w:r>
          </w:p>
          <w:p>
            <w:pPr>
              <w:spacing w:after="100"/>
              <w:jc w:val="left"/>
            </w:pPr>
            <w:r>
              <w:rPr>
                <w:rFonts w:ascii="Calibri" w:cs="Calibri" w:eastAsia="Calibri" w:hAnsi="Calibri"/>
                <w:b/>
                <w:bCs/>
                <w:i w:val="false"/>
                <w:iCs w:val="false"/>
                <w:sz w:val="20"/>
                <w:szCs w:val="20"/>
              </w:rPr>
              <w:t xml:space="preserve">SUMATIF:</w:t>
            </w:r>
          </w:p>
          <w:p>
            <w:pPr>
              <w:spacing w:after="100"/>
              <w:jc w:val="left"/>
            </w:pPr>
            <w:r>
              <w:rPr>
                <w:rFonts w:ascii="Calibri" w:cs="Calibri" w:eastAsia="Calibri" w:hAnsi="Calibri"/>
                <w:b w:val="false"/>
                <w:bCs w:val="false"/>
                <w:i w:val="false"/>
                <w:iCs w:val="false"/>
                <w:sz w:val="20"/>
                <w:szCs w:val="20"/>
              </w:rPr>
              <w:t xml:space="preserve">PG berbasis kasus 2 kondisi (awal-akhir), bukan rumus PV=nRT telanjang.</w:t>
            </w:r>
          </w:p>
          <w:p>
            <w:pPr>
              <w:spacing w:after="100"/>
              <w:jc w:val="left"/>
            </w:pPr>
            <w:r>
              <w:rPr>
                <w:rFonts w:ascii="Calibri" w:cs="Calibri" w:eastAsia="Calibri" w:hAnsi="Calibri"/>
                <w:b/>
                <w:bCs/>
                <w:i w:val="false"/>
                <w:iCs w:val="false"/>
                <w:sz w:val="20"/>
                <w:szCs w:val="20"/>
              </w:rPr>
              <w:t xml:space="preserve">Kriteria penilaian:</w:t>
            </w:r>
          </w:p>
          <w:p>
            <w:pPr>
              <w:spacing w:after="100"/>
              <w:jc w:val="left"/>
            </w:pPr>
            <w:r>
              <w:rPr>
                <w:rFonts w:ascii="Calibri" w:cs="Calibri" w:eastAsia="Calibri" w:hAnsi="Calibri"/>
                <w:b w:val="false"/>
                <w:bCs w:val="false"/>
                <w:i w:val="false"/>
                <w:iCs w:val="false"/>
                <w:sz w:val="20"/>
                <w:szCs w:val="20"/>
              </w:rPr>
              <w:t xml:space="preserve">Benar mengidentifikasi keadaan awal-akhir + benar menghitung besaran yang ditanyakan.</w:t>
            </w:r>
          </w:p>
        </w:tc>
        <w:tc>
          <w:tcPr>
            <w:vAlign w:val="top"/>
          </w:tcPr>
          <w:p>
            <w:pPr>
              <w:spacing w:after="100"/>
              <w:jc w:val="left"/>
            </w:pPr>
            <w:r>
              <w:rPr>
                <w:rFonts w:ascii="Calibri" w:cs="Calibri" w:eastAsia="Calibri" w:hAnsi="Calibri"/>
                <w:b/>
                <w:bCs/>
                <w:i w:val="false"/>
                <w:iCs w:val="false"/>
                <w:sz w:val="20"/>
                <w:szCs w:val="20"/>
              </w:rPr>
              <w:t xml:space="preserve">MEMAHAMI:</w:t>
            </w:r>
          </w:p>
          <w:p>
            <w:pPr>
              <w:spacing w:after="100"/>
              <w:jc w:val="left"/>
            </w:pPr>
            <w:r>
              <w:rPr>
                <w:rFonts w:ascii="Calibri" w:cs="Calibri" w:eastAsia="Calibri" w:hAnsi="Calibri"/>
                <w:b w:val="false"/>
                <w:bCs w:val="false"/>
                <w:i w:val="false"/>
                <w:iCs w:val="false"/>
                <w:sz w:val="20"/>
                <w:szCs w:val="20"/>
              </w:rPr>
              <w:t xml:space="preserve">Hukum gas ideal &amp; kombinasi hukum Boyle-Gay Lussac.</w:t>
            </w:r>
          </w:p>
          <w:p>
            <w:pPr>
              <w:spacing w:after="100"/>
              <w:jc w:val="left"/>
            </w:pPr>
            <w:r>
              <w:rPr>
                <w:rFonts w:ascii="Calibri" w:cs="Calibri" w:eastAsia="Calibri" w:hAnsi="Calibri"/>
                <w:b/>
                <w:bCs/>
                <w:i w:val="false"/>
                <w:iCs w:val="false"/>
                <w:sz w:val="20"/>
                <w:szCs w:val="20"/>
              </w:rPr>
              <w:t xml:space="preserve">MENGAPLIKASI:</w:t>
            </w:r>
          </w:p>
          <w:p>
            <w:pPr>
              <w:spacing w:after="100"/>
              <w:jc w:val="left"/>
            </w:pPr>
            <w:r>
              <w:rPr>
                <w:rFonts w:ascii="Calibri" w:cs="Calibri" w:eastAsia="Calibri" w:hAnsi="Calibri"/>
                <w:b w:val="false"/>
                <w:bCs w:val="false"/>
                <w:i w:val="false"/>
                <w:iCs w:val="false"/>
                <w:sz w:val="20"/>
                <w:szCs w:val="20"/>
              </w:rPr>
              <w:t xml:space="preserve">Kasus tabung gas/ban kendaraan.</w:t>
            </w:r>
          </w:p>
          <w:p>
            <w:pPr>
              <w:spacing w:after="100"/>
              <w:jc w:val="left"/>
            </w:pPr>
            <w:r>
              <w:rPr>
                <w:rFonts w:ascii="Calibri" w:cs="Calibri" w:eastAsia="Calibri" w:hAnsi="Calibri"/>
                <w:b/>
                <w:bCs/>
                <w:i w:val="false"/>
                <w:iCs w:val="false"/>
                <w:sz w:val="20"/>
                <w:szCs w:val="20"/>
              </w:rPr>
              <w:t xml:space="preserve">MEREFLEKSI:</w:t>
            </w:r>
          </w:p>
          <w:p>
            <w:pPr>
              <w:spacing w:after="100"/>
              <w:jc w:val="left"/>
            </w:pPr>
            <w:r>
              <w:rPr>
                <w:rFonts w:ascii="Calibri" w:cs="Calibri" w:eastAsia="Calibri" w:hAnsi="Calibri"/>
                <w:b w:val="false"/>
                <w:bCs w:val="false"/>
                <w:i w:val="false"/>
                <w:iCs w:val="false"/>
                <w:sz w:val="20"/>
                <w:szCs w:val="20"/>
              </w:rPr>
              <w:t xml:space="preserve">Siswa menjelaskan apa yang terjadi jika gas dimampatkan sambil dipanaskan.</w:t>
            </w:r>
          </w:p>
        </w:tc>
      </w:tr>
    </w:tbl>
    <w:p>
      <w:pPr>
        <w:spacing w:after="150" w:before="300"/>
      </w:pPr>
      <w:r>
        <w:rPr>
          <w:rFonts w:ascii="Calibri" w:cs="Calibri" w:eastAsia="Calibri" w:hAnsi="Calibri"/>
          <w:b/>
          <w:bCs/>
          <w:sz w:val="24"/>
          <w:szCs w:val="24"/>
        </w:rPr>
        <w:t xml:space="preserve">BAGIAN III. REFLEKSI KESELARASAN</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dxa" w:w="5000"/>
            <w:vAlign w:val="top"/>
          </w:tcPr>
          <w:p>
            <w:pPr>
              <w:spacing w:after="100"/>
              <w:jc w:val="left"/>
            </w:pPr>
            <w:r>
              <w:rPr>
                <w:rFonts w:ascii="Calibri" w:cs="Calibri" w:eastAsia="Calibri" w:hAnsi="Calibri"/>
                <w:b w:val="false"/>
                <w:bCs w:val="false"/>
                <w:i w:val="false"/>
                <w:iCs w:val="false"/>
                <w:sz w:val="20"/>
                <w:szCs w:val="20"/>
              </w:rPr>
              <w:t xml:space="preserve">1. Apakah TP yang Anda rumuskan benar-benar merespons kesenjangan kompetensi yang teridentifikasi dari TKA?</w:t>
            </w:r>
          </w:p>
        </w:tc>
        <w:tc>
          <w:tcPr>
            <w:tcW w:type="dxa" w:w="8000"/>
            <w:vAlign w:val="top"/>
          </w:tcPr>
          <w:p>
            <w:pPr>
              <w:spacing w:after="100"/>
              <w:jc w:val="left"/>
            </w:pPr>
            <w:r>
              <w:rPr>
                <w:rFonts w:ascii="Calibri" w:cs="Calibri" w:eastAsia="Calibri" w:hAnsi="Calibri"/>
                <w:b w:val="false"/>
                <w:bCs w:val="false"/>
                <w:i w:val="false"/>
                <w:iCs w:val="false"/>
                <w:sz w:val="20"/>
                <w:szCs w:val="20"/>
              </w:rPr>
              <w:t xml:space="preserve">Ya, kelima TP di atas langsung menyasar indikator dengan capaian terendah (11–18%), dengan penekanan pada penalaran kontekstual, bukan hafalan rumus.</w:t>
            </w:r>
          </w:p>
        </w:tc>
      </w:tr>
      <w:tr>
        <w:tc>
          <w:tcPr>
            <w:tcW w:type="dxa" w:w="5000"/>
            <w:vAlign w:val="top"/>
          </w:tcPr>
          <w:p>
            <w:pPr>
              <w:spacing w:after="100"/>
              <w:jc w:val="left"/>
            </w:pPr>
            <w:r>
              <w:rPr>
                <w:rFonts w:ascii="Calibri" w:cs="Calibri" w:eastAsia="Calibri" w:hAnsi="Calibri"/>
                <w:b w:val="false"/>
                <w:bCs w:val="false"/>
                <w:i w:val="false"/>
                <w:iCs w:val="false"/>
                <w:sz w:val="20"/>
                <w:szCs w:val="20"/>
              </w:rPr>
              <w:t xml:space="preserve">2. Apakah asesmen yang Anda rancang memberikan bukti yang cukup bahwa TP telah tercapai?</w:t>
            </w:r>
          </w:p>
        </w:tc>
        <w:tc>
          <w:tcPr>
            <w:tcW w:type="dxa" w:w="8000"/>
            <w:vAlign w:val="top"/>
          </w:tcPr>
          <w:p>
            <w:pPr>
              <w:spacing w:after="100"/>
              <w:jc w:val="left"/>
            </w:pPr>
            <w:r>
              <w:rPr>
                <w:rFonts w:ascii="Calibri" w:cs="Calibri" w:eastAsia="Calibri" w:hAnsi="Calibri"/>
                <w:b w:val="false"/>
                <w:bCs w:val="false"/>
                <w:i w:val="false"/>
                <w:iCs w:val="false"/>
                <w:sz w:val="20"/>
                <w:szCs w:val="20"/>
              </w:rPr>
              <w:t xml:space="preserve">Cukup, karena bentuk soal (PGK/PG berbasis kasus) meniru pola soal TKA asli — stimulus naratif + tuntutan analisis hubungan antar-besaran.</w:t>
            </w:r>
          </w:p>
        </w:tc>
      </w:tr>
      <w:tr>
        <w:tc>
          <w:tcPr>
            <w:tcW w:type="dxa" w:w="5000"/>
            <w:vAlign w:val="top"/>
          </w:tcPr>
          <w:p>
            <w:pPr>
              <w:spacing w:after="100"/>
              <w:jc w:val="left"/>
            </w:pPr>
            <w:r>
              <w:rPr>
                <w:rFonts w:ascii="Calibri" w:cs="Calibri" w:eastAsia="Calibri" w:hAnsi="Calibri"/>
                <w:b w:val="false"/>
                <w:bCs w:val="false"/>
                <w:i w:val="false"/>
                <w:iCs w:val="false"/>
                <w:sz w:val="20"/>
                <w:szCs w:val="20"/>
              </w:rPr>
              <w:t xml:space="preserve">3. Apakah aktivitas Memahami–Mengaplikasi–Merefleksi yang Anda rancang memberikan pengalaman belajar yang beragam dan kontekstual serta menguatkan litnum?</w:t>
            </w:r>
          </w:p>
        </w:tc>
        <w:tc>
          <w:tcPr>
            <w:tcW w:type="dxa" w:w="8000"/>
            <w:vAlign w:val="top"/>
          </w:tcPr>
          <w:p>
            <w:pPr>
              <w:spacing w:after="100"/>
              <w:jc w:val="left"/>
            </w:pPr>
            <w:r>
              <w:rPr>
                <w:rFonts w:ascii="Calibri" w:cs="Calibri" w:eastAsia="Calibri" w:hAnsi="Calibri"/>
                <w:b w:val="false"/>
                <w:bCs w:val="false"/>
                <w:i w:val="false"/>
                <w:iCs w:val="false"/>
                <w:sz w:val="20"/>
                <w:szCs w:val="20"/>
              </w:rPr>
              <w:t xml:space="preserve">Ya, tiap TP memakai demonstrasi/kasus nyata (roda sepeda, sayap pesawat, pipa organa, tabung gas) sebagai jembatan dari konsep abstrak ke penerapan.</w:t>
            </w:r>
          </w:p>
        </w:tc>
      </w:tr>
      <w:tr>
        <w:tc>
          <w:tcPr>
            <w:tcW w:type="dxa" w:w="5000"/>
            <w:vAlign w:val="top"/>
          </w:tcPr>
          <w:p>
            <w:pPr>
              <w:spacing w:after="100"/>
              <w:jc w:val="left"/>
            </w:pPr>
            <w:r>
              <w:rPr>
                <w:rFonts w:ascii="Calibri" w:cs="Calibri" w:eastAsia="Calibri" w:hAnsi="Calibri"/>
                <w:b w:val="false"/>
                <w:bCs w:val="false"/>
                <w:i w:val="false"/>
                <w:iCs w:val="false"/>
                <w:sz w:val="20"/>
                <w:szCs w:val="20"/>
              </w:rPr>
              <w:t xml:space="preserve">4. Di bagian mana Anda paling merasa kesulitan membangun keselarasan? Apa yang perlu dipelajari lebih lanjut?</w:t>
            </w:r>
          </w:p>
        </w:tc>
        <w:tc>
          <w:tcPr>
            <w:tcW w:type="dxa" w:w="8000"/>
            <w:vAlign w:val="top"/>
          </w:tcPr>
          <w:p>
            <w:pPr>
              <w:spacing w:after="100"/>
              <w:jc w:val="left"/>
            </w:pPr>
            <w:r>
              <w:rPr>
                <w:rFonts w:ascii="Calibri" w:cs="Calibri" w:eastAsia="Calibri" w:hAnsi="Calibri"/>
                <w:b w:val="false"/>
                <w:bCs w:val="false"/>
                <w:i w:val="false"/>
                <w:iCs w:val="false"/>
                <w:sz w:val="20"/>
                <w:szCs w:val="20"/>
              </w:rPr>
              <w:t xml:space="preserve">_______________________________________________ (diisi sesuai pengalaman mengajar Bapak Supriadi)</w:t>
            </w:r>
          </w:p>
        </w:tc>
      </w:tr>
    </w:tbl>
    <w:p>
      <w:pPr>
        <w:spacing w:after="100"/>
        <w:jc w:val="left"/>
      </w:pPr>
      <w:r>
        <w:rPr>
          <w:rFonts w:ascii="Calibri" w:cs="Calibri" w:eastAsia="Calibri" w:hAnsi="Calibri"/>
          <w:b w:val="false"/>
          <w:bCs w:val="false"/>
          <w:i w:val="false"/>
          <w:iCs w:val="false"/>
          <w:sz w:val="20"/>
          <w:szCs w:val="20"/>
        </w:rPr>
        <w:t xml:space="preserve"/>
      </w:r>
    </w:p>
    <w:p>
      <w:pPr>
        <w:spacing w:after="100"/>
        <w:jc w:val="left"/>
      </w:pPr>
      <w:r>
        <w:rPr>
          <w:rFonts w:ascii="Calibri" w:cs="Calibri" w:eastAsia="Calibri" w:hAnsi="Calibri"/>
          <w:b w:val="false"/>
          <w:bCs w:val="false"/>
          <w:i/>
          <w:iCs/>
          <w:sz w:val="20"/>
          <w:szCs w:val="20"/>
        </w:rPr>
        <w:t xml:space="preserve">Catatan: Frasa CP dikutip dari Keputusan Kepala BSKAP Nomor 46 Tahun 2025. Penentuan TP 2–5 di kelas XI atau XII mengikuti Alur Tujuan Pembelajaran (ATP) sekolah karena dokumen CP menggabungkan capaian Fase F tanpa pemisahan per kelas.</w:t>
      </w:r>
    </w:p>
    <w:sectPr>
      <w:pgSz w:w="11906" w:h="16838" w:orient="landscape"/>
      <w:pgMar w:top="700" w:right="700" w:bottom="700" w:left="7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2026-07-29T06:53:47.596Z</dcterms:created>
  <dcterms:modified xsi:type="dcterms:W3CDTF">2026-07-29T06:53:47.617Z</dcterms:modified>
</cp:coreProperties>
</file>

<file path=docProps/custom.xml><?xml version="1.0" encoding="utf-8"?>
<Properties xmlns="http://schemas.openxmlformats.org/officeDocument/2006/custom-properties" xmlns:vt="http://schemas.openxmlformats.org/officeDocument/2006/docPropsVTypes"/>
</file>