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FE2DF3">
      <w:pPr>
        <w:jc w:val="center"/>
      </w:pPr>
      <w:r>
        <w:rPr>
          <w:rFonts w:ascii="Arial" w:hAnsi="Arial"/>
          <w:b/>
          <w:sz w:val="30"/>
        </w:rPr>
        <w:t>LEMBAR KERJA 1</w:t>
      </w:r>
    </w:p>
    <w:p w14:paraId="1F78AD8E">
      <w:pPr>
        <w:jc w:val="center"/>
      </w:pPr>
      <w:r>
        <w:rPr>
          <w:rFonts w:ascii="Arial" w:hAnsi="Arial"/>
          <w:b/>
          <w:sz w:val="22"/>
        </w:rPr>
        <w:t>Refleksi TKA: Membangun Keselarasan Kurikulum, Pembelajaran, dan Asesmen</w:t>
      </w:r>
    </w:p>
    <w:p w14:paraId="25537B9F">
      <w:pPr>
        <w:jc w:val="center"/>
      </w:pPr>
      <w:r>
        <w:rPr>
          <w:i/>
        </w:rPr>
        <w:t>Sesi: Keselarasan Kurikulum–Pembelajaran–Asesmen</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84"/>
        <w:gridCol w:w="5184"/>
      </w:tblGrid>
      <w:tr w14:paraId="511BD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84" w:type="dxa"/>
            <w:vAlign w:val="top"/>
          </w:tcPr>
          <w:p w14:paraId="14E820E2">
            <w:pPr>
              <w:spacing w:after="20" w:line="240" w:lineRule="auto"/>
            </w:pPr>
            <w:r>
              <w:rPr>
                <w:rFonts w:ascii="Arial" w:hAnsi="Arial"/>
                <w:b/>
                <w:sz w:val="17"/>
              </w:rPr>
              <w:t>Nama Guru</w:t>
            </w:r>
          </w:p>
        </w:tc>
        <w:tc>
          <w:tcPr>
            <w:tcW w:w="5184" w:type="dxa"/>
            <w:vAlign w:val="top"/>
          </w:tcPr>
          <w:p w14:paraId="0883437E">
            <w:pPr>
              <w:spacing w:after="20" w:line="240" w:lineRule="auto"/>
            </w:pPr>
            <w:r>
              <w:rPr>
                <w:rFonts w:ascii="Arial" w:hAnsi="Arial"/>
                <w:b w:val="0"/>
                <w:sz w:val="17"/>
              </w:rPr>
              <w:t>Muslihati, S.Pd.I</w:t>
            </w:r>
          </w:p>
        </w:tc>
      </w:tr>
      <w:tr w14:paraId="3E7C4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84" w:type="dxa"/>
            <w:vAlign w:val="top"/>
          </w:tcPr>
          <w:p w14:paraId="6A536BF2">
            <w:pPr>
              <w:spacing w:after="20" w:line="240" w:lineRule="auto"/>
            </w:pPr>
            <w:r>
              <w:rPr>
                <w:rFonts w:ascii="Arial" w:hAnsi="Arial"/>
                <w:b/>
                <w:sz w:val="17"/>
              </w:rPr>
              <w:t>Mata Pelajaran</w:t>
            </w:r>
          </w:p>
        </w:tc>
        <w:tc>
          <w:tcPr>
            <w:tcW w:w="5184" w:type="dxa"/>
            <w:vAlign w:val="top"/>
          </w:tcPr>
          <w:p w14:paraId="2CEC0D7F">
            <w:pPr>
              <w:spacing w:after="20" w:line="240" w:lineRule="auto"/>
            </w:pPr>
            <w:r>
              <w:rPr>
                <w:rFonts w:ascii="Arial" w:hAnsi="Arial"/>
                <w:b w:val="0"/>
                <w:sz w:val="17"/>
              </w:rPr>
              <w:t>Bahasa Inggris</w:t>
            </w:r>
          </w:p>
        </w:tc>
      </w:tr>
      <w:tr w14:paraId="73FA7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84" w:type="dxa"/>
            <w:vAlign w:val="top"/>
          </w:tcPr>
          <w:p w14:paraId="6E414C32">
            <w:pPr>
              <w:spacing w:after="20" w:line="240" w:lineRule="auto"/>
            </w:pPr>
            <w:r>
              <w:rPr>
                <w:rFonts w:ascii="Arial" w:hAnsi="Arial"/>
                <w:b/>
                <w:sz w:val="17"/>
              </w:rPr>
              <w:t>Kelas / Fase</w:t>
            </w:r>
          </w:p>
        </w:tc>
        <w:tc>
          <w:tcPr>
            <w:tcW w:w="5184" w:type="dxa"/>
            <w:vAlign w:val="top"/>
          </w:tcPr>
          <w:p w14:paraId="438B6B37">
            <w:pPr>
              <w:spacing w:after="20" w:line="240" w:lineRule="auto"/>
            </w:pPr>
            <w:r>
              <w:rPr>
                <w:rFonts w:ascii="Arial" w:hAnsi="Arial"/>
                <w:b w:val="0"/>
                <w:sz w:val="17"/>
              </w:rPr>
              <w:t>X, XI / E dan F</w:t>
            </w:r>
          </w:p>
        </w:tc>
      </w:tr>
    </w:tbl>
    <w:p w14:paraId="362054C9">
      <w:r>
        <w:rPr>
          <w:b/>
          <w:sz w:val="22"/>
        </w:rPr>
        <w:t>A. TUJUAN LEMBAR KERJA</w:t>
      </w:r>
    </w:p>
    <w:p w14:paraId="4083D03B">
      <w:r>
        <w:t>• Menganalisis kompetensi membaca–memirsa yang perlu diperkuat berdasarkan hierarki kompetensi dan kartu soal TKA Bahasa Inggris.</w:t>
      </w:r>
    </w:p>
    <w:p w14:paraId="706EB7A6">
      <w:r>
        <w:t>• Merumuskan Tujuan Pembelajaran (TP) yang selaras dengan Capaian Pembelajaran (CP) Bahasa Inggris Fase E dan F.</w:t>
      </w:r>
    </w:p>
    <w:p w14:paraId="12831C06">
      <w:r>
        <w:t>• Merancang asesmen formatif dan sumatif serta aktivitas pembelajaran yang selaras menggunakan pendekatan Backward Design.</w:t>
      </w:r>
    </w:p>
    <w:p w14:paraId="25C70341">
      <w:r>
        <w:t>• Menguatkan pembelajaran literasi, penalaran, inferensi, evaluasi bukti, dan komunikasi dalam bahasa Inggris pada level B1–B2 sesuai fase.</w:t>
      </w:r>
    </w:p>
    <w:p w14:paraId="46F80B62">
      <w:r>
        <w:rPr>
          <w:b/>
          <w:sz w:val="22"/>
        </w:rPr>
        <w:t>B. PETUNJUK KERJA</w:t>
      </w:r>
    </w:p>
    <w:p w14:paraId="75B7197F">
      <w:r>
        <w:t>1. Pada Bagian I, identifikasi kompetensi/domain yang perlu diperkuat dengan merujuk pada hierarki kompetensi dan 25 kartu soal TKA yang telah disusun.</w:t>
      </w:r>
    </w:p>
    <w:p w14:paraId="787EFAB8">
      <w:r>
        <w:t>1. Pada Bagian II, susun keselarasan secara backward: Tujuan Pembelajaran → Bukti Belajar/Asesmen → Aktivitas Pembelajaran.</w:t>
      </w:r>
    </w:p>
    <w:p w14:paraId="6FD8B8B6">
      <w:r>
        <w:t>1. Gunakan CP Bahasa Inggris Fase E/F sebagai landasan TP. Untuk Fase E, target akhir fase setara B1 CEFR; Fase F setara B2 CEFR.</w:t>
      </w:r>
    </w:p>
    <w:p w14:paraId="006AFD90">
      <w:r>
        <w:t>1. Gunakan teks B1–Intermediate sekitar 250–300 kata sebagai stimulus latihan TKA, kemudian secara bertahap tingkatkan kompleksitas penalaran sesuai fase.</w:t>
      </w:r>
    </w:p>
    <w:p w14:paraId="54B1CBFE">
      <w:r>
        <w:t>1. Bagian III diisi sebagai refleksi setelah seluruh tabel keselarasan selesai.</w:t>
      </w:r>
    </w:p>
    <w:p w14:paraId="6E3090AF">
      <w:r>
        <w:rPr>
          <w:b/>
          <w:sz w:val="22"/>
        </w:rPr>
        <w:t>BAGIAN I. CERMIN DATA TKA: KOMPETENSI YANG PERLU DIPERKUAT</w:t>
      </w:r>
    </w:p>
    <w:p w14:paraId="4BA7A388">
      <w:r>
        <w:t>Berdasarkan hierarki dan kartu soal yang telah dibuat, penguatan difokuskan pada kemampuan Reading–Viewing: memahami informasi, mengidentifikasi ide utama, menginterpretasi informasi tersurat/tersirat, menyimpulkan, mengevaluasi bukti, mensintesis informasi, serta membedakan fakta dan opini.</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4"/>
        <w:gridCol w:w="2074"/>
        <w:gridCol w:w="2074"/>
        <w:gridCol w:w="2074"/>
        <w:gridCol w:w="2074"/>
      </w:tblGrid>
      <w:tr w14:paraId="0E895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top"/>
          </w:tcPr>
          <w:p w14:paraId="4B50ED55">
            <w:pPr>
              <w:spacing w:after="20" w:line="240" w:lineRule="auto"/>
            </w:pPr>
            <w:r>
              <w:rPr>
                <w:rFonts w:ascii="Arial" w:hAnsi="Arial"/>
                <w:b/>
                <w:sz w:val="16"/>
              </w:rPr>
              <w:t>No.</w:t>
            </w:r>
          </w:p>
        </w:tc>
        <w:tc>
          <w:tcPr>
            <w:tcW w:w="2074" w:type="dxa"/>
            <w:vAlign w:val="top"/>
          </w:tcPr>
          <w:p w14:paraId="26364288">
            <w:pPr>
              <w:spacing w:after="20" w:line="240" w:lineRule="auto"/>
            </w:pPr>
            <w:r>
              <w:rPr>
                <w:rFonts w:ascii="Arial" w:hAnsi="Arial"/>
                <w:b/>
                <w:sz w:val="16"/>
              </w:rPr>
              <w:t>Kompetensi / Domain / Elemen</w:t>
            </w:r>
          </w:p>
        </w:tc>
        <w:tc>
          <w:tcPr>
            <w:tcW w:w="2074" w:type="dxa"/>
            <w:vAlign w:val="top"/>
          </w:tcPr>
          <w:p w14:paraId="2D94C350">
            <w:pPr>
              <w:spacing w:after="20" w:line="240" w:lineRule="auto"/>
            </w:pPr>
            <w:r>
              <w:rPr>
                <w:rFonts w:ascii="Arial" w:hAnsi="Arial"/>
                <w:b/>
                <w:sz w:val="16"/>
              </w:rPr>
              <w:t>Indikator TKA yang Perlu Diperkuat</w:t>
            </w:r>
          </w:p>
        </w:tc>
        <w:tc>
          <w:tcPr>
            <w:tcW w:w="2074" w:type="dxa"/>
            <w:vAlign w:val="top"/>
          </w:tcPr>
          <w:p w14:paraId="4B2D101B">
            <w:pPr>
              <w:spacing w:after="20" w:line="240" w:lineRule="auto"/>
            </w:pPr>
            <w:r>
              <w:rPr>
                <w:rFonts w:ascii="Arial" w:hAnsi="Arial"/>
                <w:b/>
                <w:sz w:val="16"/>
              </w:rPr>
              <w:t>Kartu Soal</w:t>
            </w:r>
          </w:p>
        </w:tc>
        <w:tc>
          <w:tcPr>
            <w:tcW w:w="2074" w:type="dxa"/>
            <w:vAlign w:val="top"/>
          </w:tcPr>
          <w:p w14:paraId="55A1A382">
            <w:pPr>
              <w:spacing w:after="20" w:line="240" w:lineRule="auto"/>
            </w:pPr>
            <w:r>
              <w:rPr>
                <w:rFonts w:ascii="Arial" w:hAnsi="Arial"/>
                <w:b/>
                <w:sz w:val="16"/>
              </w:rPr>
              <w:t>% Capaian</w:t>
            </w:r>
          </w:p>
        </w:tc>
      </w:tr>
      <w:tr w14:paraId="0E069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top"/>
          </w:tcPr>
          <w:p w14:paraId="52A64AB6">
            <w:pPr>
              <w:spacing w:after="20" w:line="240" w:lineRule="auto"/>
            </w:pPr>
            <w:r>
              <w:rPr>
                <w:rFonts w:ascii="Arial" w:hAnsi="Arial"/>
                <w:b w:val="0"/>
                <w:sz w:val="16"/>
              </w:rPr>
              <w:t>1</w:t>
            </w:r>
          </w:p>
        </w:tc>
        <w:tc>
          <w:tcPr>
            <w:tcW w:w="2074" w:type="dxa"/>
            <w:vAlign w:val="top"/>
          </w:tcPr>
          <w:p w14:paraId="3A168F5C">
            <w:pPr>
              <w:spacing w:after="20" w:line="240" w:lineRule="auto"/>
            </w:pPr>
            <w:r>
              <w:rPr>
                <w:rFonts w:ascii="Arial" w:hAnsi="Arial"/>
                <w:b w:val="0"/>
                <w:sz w:val="16"/>
              </w:rPr>
              <w:t>Pemahaman informasi dan ide utama dalam berbagai jenis teks</w:t>
            </w:r>
          </w:p>
        </w:tc>
        <w:tc>
          <w:tcPr>
            <w:tcW w:w="2074" w:type="dxa"/>
            <w:vAlign w:val="top"/>
          </w:tcPr>
          <w:p w14:paraId="17AADE3A">
            <w:pPr>
              <w:spacing w:after="20" w:line="240" w:lineRule="auto"/>
            </w:pPr>
            <w:r>
              <w:rPr>
                <w:rFonts w:ascii="Arial" w:hAnsi="Arial"/>
                <w:b w:val="0"/>
                <w:sz w:val="16"/>
              </w:rPr>
              <w:t>Menentukan poin utama, informasi eksplisit, topik, dan informasi penting pada narrative, descriptive, dan procedure text.</w:t>
            </w:r>
          </w:p>
        </w:tc>
        <w:tc>
          <w:tcPr>
            <w:tcW w:w="2074" w:type="dxa"/>
            <w:vAlign w:val="top"/>
          </w:tcPr>
          <w:p w14:paraId="09F3B04E">
            <w:pPr>
              <w:spacing w:after="20" w:line="240" w:lineRule="auto"/>
            </w:pPr>
            <w:r>
              <w:rPr>
                <w:rFonts w:ascii="Arial" w:hAnsi="Arial"/>
                <w:b w:val="0"/>
                <w:sz w:val="16"/>
              </w:rPr>
              <w:t>1–4, 14</w:t>
            </w:r>
          </w:p>
        </w:tc>
        <w:tc>
          <w:tcPr>
            <w:tcW w:w="2074" w:type="dxa"/>
            <w:vAlign w:val="top"/>
          </w:tcPr>
          <w:p w14:paraId="33796CC6">
            <w:pPr>
              <w:spacing w:after="20" w:line="240" w:lineRule="auto"/>
              <w:rPr>
                <w:rFonts w:hint="default"/>
                <w:lang w:val="en-US"/>
              </w:rPr>
            </w:pPr>
            <w:r>
              <w:rPr>
                <w:rFonts w:hint="default"/>
                <w:lang w:val="en-US"/>
              </w:rPr>
              <w:t xml:space="preserve">24,59 </w:t>
            </w:r>
            <w:r>
              <w:rPr>
                <w:rFonts w:ascii="Arial" w:hAnsi="Arial"/>
                <w:b/>
                <w:sz w:val="16"/>
              </w:rPr>
              <w:t>%</w:t>
            </w:r>
          </w:p>
        </w:tc>
      </w:tr>
      <w:tr w14:paraId="441AD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top"/>
          </w:tcPr>
          <w:p w14:paraId="17947155">
            <w:pPr>
              <w:spacing w:after="20" w:line="240" w:lineRule="auto"/>
            </w:pPr>
            <w:r>
              <w:rPr>
                <w:rFonts w:ascii="Arial" w:hAnsi="Arial"/>
                <w:b w:val="0"/>
                <w:sz w:val="16"/>
              </w:rPr>
              <w:t>2</w:t>
            </w:r>
          </w:p>
        </w:tc>
        <w:tc>
          <w:tcPr>
            <w:tcW w:w="2074" w:type="dxa"/>
            <w:vAlign w:val="top"/>
          </w:tcPr>
          <w:p w14:paraId="4DC8A0CB">
            <w:pPr>
              <w:spacing w:after="20" w:line="240" w:lineRule="auto"/>
            </w:pPr>
            <w:r>
              <w:rPr>
                <w:rFonts w:ascii="Arial" w:hAnsi="Arial"/>
                <w:b w:val="0"/>
                <w:sz w:val="16"/>
              </w:rPr>
              <w:t>Interpretasi dan inferensi informasi tersurat–tersirat</w:t>
            </w:r>
          </w:p>
        </w:tc>
        <w:tc>
          <w:tcPr>
            <w:tcW w:w="2074" w:type="dxa"/>
            <w:vAlign w:val="top"/>
          </w:tcPr>
          <w:p w14:paraId="3923B2A9">
            <w:pPr>
              <w:spacing w:after="20" w:line="240" w:lineRule="auto"/>
            </w:pPr>
            <w:r>
              <w:rPr>
                <w:rFonts w:ascii="Arial" w:hAnsi="Arial"/>
                <w:b w:val="0"/>
                <w:sz w:val="16"/>
              </w:rPr>
              <w:t>Menarik pesan moral, menafsirkan hubungan tindakan/peristiwa, menarik kesimpulan implisit, dan memprediksi kelanjutan cerita.</w:t>
            </w:r>
          </w:p>
        </w:tc>
        <w:tc>
          <w:tcPr>
            <w:tcW w:w="2074" w:type="dxa"/>
            <w:vAlign w:val="top"/>
          </w:tcPr>
          <w:p w14:paraId="69488F9F">
            <w:pPr>
              <w:spacing w:after="20" w:line="240" w:lineRule="auto"/>
            </w:pPr>
            <w:r>
              <w:rPr>
                <w:rFonts w:ascii="Arial" w:hAnsi="Arial"/>
                <w:b w:val="0"/>
                <w:sz w:val="16"/>
              </w:rPr>
              <w:t>5–7, 11, 15–18, 21, 23</w:t>
            </w:r>
          </w:p>
        </w:tc>
        <w:tc>
          <w:tcPr>
            <w:tcW w:w="2074" w:type="dxa"/>
            <w:vAlign w:val="top"/>
          </w:tcPr>
          <w:p w14:paraId="2EA222CD">
            <w:pPr>
              <w:spacing w:after="20" w:line="240" w:lineRule="auto"/>
              <w:rPr>
                <w:rFonts w:hint="default"/>
                <w:lang w:val="en-US"/>
              </w:rPr>
            </w:pPr>
            <w:r>
              <w:rPr>
                <w:rFonts w:hint="default"/>
                <w:lang w:val="en-US"/>
              </w:rPr>
              <w:t xml:space="preserve">27,00 </w:t>
            </w:r>
            <w:r>
              <w:rPr>
                <w:rFonts w:ascii="Arial" w:hAnsi="Arial"/>
                <w:b/>
                <w:sz w:val="16"/>
              </w:rPr>
              <w:t>%</w:t>
            </w:r>
          </w:p>
        </w:tc>
      </w:tr>
      <w:tr w14:paraId="7A49B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top"/>
          </w:tcPr>
          <w:p w14:paraId="2A2678BE">
            <w:pPr>
              <w:spacing w:after="20" w:line="240" w:lineRule="auto"/>
            </w:pPr>
            <w:r>
              <w:rPr>
                <w:rFonts w:ascii="Arial" w:hAnsi="Arial"/>
                <w:b w:val="0"/>
                <w:sz w:val="16"/>
              </w:rPr>
              <w:t>3</w:t>
            </w:r>
          </w:p>
        </w:tc>
        <w:tc>
          <w:tcPr>
            <w:tcW w:w="2074" w:type="dxa"/>
            <w:vAlign w:val="top"/>
          </w:tcPr>
          <w:p w14:paraId="6B5C21A3">
            <w:pPr>
              <w:spacing w:after="20" w:line="240" w:lineRule="auto"/>
            </w:pPr>
            <w:r>
              <w:rPr>
                <w:rFonts w:ascii="Arial" w:hAnsi="Arial"/>
                <w:b w:val="0"/>
                <w:sz w:val="16"/>
              </w:rPr>
              <w:t>Pemahaman tujuan, struktur, dan fungsi teks</w:t>
            </w:r>
          </w:p>
        </w:tc>
        <w:tc>
          <w:tcPr>
            <w:tcW w:w="2074" w:type="dxa"/>
            <w:vAlign w:val="top"/>
          </w:tcPr>
          <w:p w14:paraId="0D14D95B">
            <w:pPr>
              <w:spacing w:after="20" w:line="240" w:lineRule="auto"/>
            </w:pPr>
            <w:r>
              <w:rPr>
                <w:rFonts w:ascii="Arial" w:hAnsi="Arial"/>
                <w:b w:val="0"/>
                <w:sz w:val="16"/>
              </w:rPr>
              <w:t>Menyimpulkan tujuan procedure text dan mengelompokkan informasi sesuai kategori/fungsi dalam teks.</w:t>
            </w:r>
          </w:p>
        </w:tc>
        <w:tc>
          <w:tcPr>
            <w:tcW w:w="2074" w:type="dxa"/>
            <w:vAlign w:val="top"/>
          </w:tcPr>
          <w:p w14:paraId="38FDCB8E">
            <w:pPr>
              <w:spacing w:after="20" w:line="240" w:lineRule="auto"/>
            </w:pPr>
            <w:r>
              <w:rPr>
                <w:rFonts w:ascii="Arial" w:hAnsi="Arial"/>
                <w:b w:val="0"/>
                <w:sz w:val="16"/>
              </w:rPr>
              <w:t>2, 6, 8, 12</w:t>
            </w:r>
          </w:p>
        </w:tc>
        <w:tc>
          <w:tcPr>
            <w:tcW w:w="2074" w:type="dxa"/>
            <w:vAlign w:val="top"/>
          </w:tcPr>
          <w:p w14:paraId="4B4E772F">
            <w:pPr>
              <w:spacing w:after="20" w:line="240" w:lineRule="auto"/>
              <w:rPr>
                <w:rFonts w:hint="default"/>
                <w:lang w:val="en-US"/>
              </w:rPr>
            </w:pPr>
            <w:r>
              <w:rPr>
                <w:rFonts w:hint="default"/>
                <w:lang w:val="en-US"/>
              </w:rPr>
              <w:t xml:space="preserve">29,16 </w:t>
            </w:r>
            <w:r>
              <w:rPr>
                <w:rFonts w:ascii="Arial" w:hAnsi="Arial"/>
                <w:b/>
                <w:sz w:val="16"/>
              </w:rPr>
              <w:t>%</w:t>
            </w:r>
          </w:p>
        </w:tc>
      </w:tr>
      <w:tr w14:paraId="5C75B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top"/>
          </w:tcPr>
          <w:p w14:paraId="59C79B3B">
            <w:pPr>
              <w:spacing w:after="20" w:line="240" w:lineRule="auto"/>
            </w:pPr>
            <w:r>
              <w:rPr>
                <w:rFonts w:ascii="Arial" w:hAnsi="Arial"/>
                <w:b w:val="0"/>
                <w:sz w:val="16"/>
              </w:rPr>
              <w:t>4</w:t>
            </w:r>
          </w:p>
        </w:tc>
        <w:tc>
          <w:tcPr>
            <w:tcW w:w="2074" w:type="dxa"/>
            <w:vAlign w:val="top"/>
          </w:tcPr>
          <w:p w14:paraId="287BF2F4">
            <w:pPr>
              <w:spacing w:after="20" w:line="240" w:lineRule="auto"/>
            </w:pPr>
            <w:r>
              <w:rPr>
                <w:rFonts w:ascii="Arial" w:hAnsi="Arial"/>
                <w:b w:val="0"/>
                <w:sz w:val="16"/>
              </w:rPr>
              <w:t>Interpretasi dan evaluasi descriptive text</w:t>
            </w:r>
          </w:p>
        </w:tc>
        <w:tc>
          <w:tcPr>
            <w:tcW w:w="2074" w:type="dxa"/>
            <w:vAlign w:val="top"/>
          </w:tcPr>
          <w:p w14:paraId="3373EEDD">
            <w:pPr>
              <w:spacing w:after="20" w:line="240" w:lineRule="auto"/>
            </w:pPr>
            <w:r>
              <w:rPr>
                <w:rFonts w:ascii="Arial" w:hAnsi="Arial"/>
                <w:b w:val="0"/>
                <w:sz w:val="16"/>
              </w:rPr>
              <w:t>Menentukan makna frasa berdasarkan konteks, topik utama, fakta tambahan yang relevan, serta mengevaluasi informasi deskriptif.</w:t>
            </w:r>
          </w:p>
        </w:tc>
        <w:tc>
          <w:tcPr>
            <w:tcW w:w="2074" w:type="dxa"/>
            <w:vAlign w:val="top"/>
          </w:tcPr>
          <w:p w14:paraId="428FAE2D">
            <w:pPr>
              <w:spacing w:after="20" w:line="240" w:lineRule="auto"/>
            </w:pPr>
            <w:r>
              <w:rPr>
                <w:rFonts w:ascii="Arial" w:hAnsi="Arial"/>
                <w:b w:val="0"/>
                <w:sz w:val="16"/>
              </w:rPr>
              <w:t>3, 13, 14, 19, 22</w:t>
            </w:r>
          </w:p>
        </w:tc>
        <w:tc>
          <w:tcPr>
            <w:tcW w:w="2074" w:type="dxa"/>
            <w:vAlign w:val="top"/>
          </w:tcPr>
          <w:p w14:paraId="32EC1D5F">
            <w:pPr>
              <w:spacing w:after="20" w:line="240" w:lineRule="auto"/>
              <w:rPr>
                <w:rFonts w:hint="default"/>
                <w:lang w:val="en-US"/>
              </w:rPr>
            </w:pPr>
            <w:r>
              <w:rPr>
                <w:rFonts w:hint="default"/>
                <w:lang w:val="en-US"/>
              </w:rPr>
              <w:t xml:space="preserve">10,26 </w:t>
            </w:r>
            <w:r>
              <w:rPr>
                <w:rFonts w:ascii="Arial" w:hAnsi="Arial"/>
                <w:b/>
                <w:sz w:val="16"/>
              </w:rPr>
              <w:t>%</w:t>
            </w:r>
          </w:p>
        </w:tc>
      </w:tr>
      <w:tr w14:paraId="4D0BF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top"/>
          </w:tcPr>
          <w:p w14:paraId="0B5BCA76">
            <w:pPr>
              <w:spacing w:after="20" w:line="240" w:lineRule="auto"/>
            </w:pPr>
            <w:r>
              <w:rPr>
                <w:rFonts w:ascii="Arial" w:hAnsi="Arial"/>
                <w:b w:val="0"/>
                <w:sz w:val="16"/>
              </w:rPr>
              <w:t>5</w:t>
            </w:r>
          </w:p>
        </w:tc>
        <w:tc>
          <w:tcPr>
            <w:tcW w:w="2074" w:type="dxa"/>
            <w:vAlign w:val="top"/>
          </w:tcPr>
          <w:p w14:paraId="0EDA8F00">
            <w:pPr>
              <w:spacing w:after="20" w:line="240" w:lineRule="auto"/>
            </w:pPr>
            <w:r>
              <w:rPr>
                <w:rFonts w:ascii="Arial" w:hAnsi="Arial"/>
                <w:b w:val="0"/>
                <w:sz w:val="16"/>
              </w:rPr>
              <w:t>Analisis, sintesis, evaluasi bukti, serta fakta–opini</w:t>
            </w:r>
          </w:p>
        </w:tc>
        <w:tc>
          <w:tcPr>
            <w:tcW w:w="2074" w:type="dxa"/>
            <w:vAlign w:val="top"/>
          </w:tcPr>
          <w:p w14:paraId="4E82C66B">
            <w:pPr>
              <w:spacing w:after="20" w:line="240" w:lineRule="auto"/>
            </w:pPr>
            <w:r>
              <w:rPr>
                <w:rFonts w:ascii="Arial" w:hAnsi="Arial"/>
                <w:b w:val="0"/>
                <w:sz w:val="16"/>
              </w:rPr>
              <w:t>Menganalisis argumentasi analytical exposition, mensintesis beberapa sumber, menentukan bukti penguat, dan menilai fakta/opini.</w:t>
            </w:r>
          </w:p>
        </w:tc>
        <w:tc>
          <w:tcPr>
            <w:tcW w:w="2074" w:type="dxa"/>
            <w:vAlign w:val="top"/>
          </w:tcPr>
          <w:p w14:paraId="0D9DB222">
            <w:pPr>
              <w:spacing w:after="20" w:line="240" w:lineRule="auto"/>
            </w:pPr>
            <w:r>
              <w:rPr>
                <w:rFonts w:ascii="Arial" w:hAnsi="Arial"/>
                <w:b w:val="0"/>
                <w:sz w:val="16"/>
              </w:rPr>
              <w:t>9, 10, 20, 25</w:t>
            </w:r>
          </w:p>
        </w:tc>
        <w:tc>
          <w:tcPr>
            <w:tcW w:w="2074" w:type="dxa"/>
            <w:vAlign w:val="top"/>
          </w:tcPr>
          <w:p w14:paraId="3B4E3388">
            <w:pPr>
              <w:spacing w:after="20" w:line="240" w:lineRule="auto"/>
              <w:rPr>
                <w:rFonts w:hint="default"/>
                <w:lang w:val="en-US"/>
              </w:rPr>
            </w:pPr>
            <w:r>
              <w:rPr>
                <w:rFonts w:hint="default"/>
                <w:lang w:val="en-US"/>
              </w:rPr>
              <w:t xml:space="preserve">10,94 </w:t>
            </w:r>
            <w:bookmarkStart w:id="0" w:name="_GoBack"/>
            <w:bookmarkEnd w:id="0"/>
            <w:r>
              <w:rPr>
                <w:rFonts w:ascii="Arial" w:hAnsi="Arial"/>
                <w:b/>
                <w:sz w:val="16"/>
              </w:rPr>
              <w:t>%</w:t>
            </w:r>
          </w:p>
        </w:tc>
      </w:tr>
    </w:tbl>
    <w:p w14:paraId="79CBE6E0"/>
    <w:p w14:paraId="33061239">
      <w:r>
        <w:rPr>
          <w:b/>
        </w:rPr>
        <w:t xml:space="preserve">Kompetensi utama yang ingin saya perkuat: </w:t>
      </w:r>
      <w:r>
        <w:t>kemampuan memahami dan menalar teks berbahasa Inggris secara bertahap, mulai dari menemukan informasi penting dan ide utama, membuat inferensi, mengevaluasi bukti, mensintesis informasi, hingga menilai fakta dan opini dalam berbagai konteks.</w:t>
      </w:r>
    </w:p>
    <w:p w14:paraId="2B2750B5">
      <w:r>
        <w:rPr>
          <w:b/>
          <w:sz w:val="22"/>
        </w:rPr>
        <w:t>BAGIAN II. TABEL KESELARASAN: BACKWARD DESIGN</w:t>
      </w:r>
    </w:p>
    <w:p w14:paraId="0EF4BB28">
      <w:r>
        <w:t>Pendekatan: Mulai dari Tujuan → Bukti Belajar (Asesmen) → Aktivitas Pembelajaran.</w:t>
      </w:r>
    </w:p>
    <w:p w14:paraId="377D03E1">
      <w:r>
        <w:t>Landasan kebijakan: CP Bahasa Inggris pada mata pelajaran selain Agama dan Budi Pekerti tetap mengacu pada Kepka BSKAP No. 046/H/KR/2025; perubahan tahun 2026 dinyatakan terbatas pada mata pelajaran Agama dan Budi Pekerti.</w:t>
      </w:r>
    </w:p>
    <w:p w14:paraId="6587792E">
      <w:r>
        <w:rPr>
          <w:b/>
          <w:sz w:val="22"/>
        </w:rPr>
        <w:t>TP 1. Memahami informasi dan ide utama dalam berbagai jenis teks</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56"/>
        <w:gridCol w:w="3456"/>
        <w:gridCol w:w="3456"/>
      </w:tblGrid>
      <w:tr w14:paraId="6B8F7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6" w:type="dxa"/>
            <w:vAlign w:val="top"/>
          </w:tcPr>
          <w:p w14:paraId="115DA710">
            <w:pPr>
              <w:spacing w:after="20" w:line="240" w:lineRule="auto"/>
            </w:pPr>
            <w:r>
              <w:rPr>
                <w:rFonts w:ascii="Arial" w:hAnsi="Arial"/>
                <w:b/>
                <w:sz w:val="17"/>
              </w:rPr>
              <w:t>TAHAP 1</w:t>
            </w:r>
            <w:r>
              <w:rPr>
                <w:rFonts w:ascii="Arial" w:hAnsi="Arial"/>
                <w:b/>
                <w:sz w:val="17"/>
              </w:rPr>
              <w:br w:type="textWrapping"/>
            </w:r>
            <w:r>
              <w:rPr>
                <w:rFonts w:ascii="Arial" w:hAnsi="Arial"/>
                <w:b/>
                <w:sz w:val="17"/>
              </w:rPr>
              <w:t>Tujuan Pembelajaran &amp; Indikator</w:t>
            </w:r>
          </w:p>
        </w:tc>
        <w:tc>
          <w:tcPr>
            <w:tcW w:w="3456" w:type="dxa"/>
            <w:vAlign w:val="top"/>
          </w:tcPr>
          <w:p w14:paraId="40E16C78">
            <w:pPr>
              <w:spacing w:after="20" w:line="240" w:lineRule="auto"/>
            </w:pPr>
            <w:r>
              <w:rPr>
                <w:rFonts w:ascii="Arial" w:hAnsi="Arial"/>
                <w:b/>
                <w:sz w:val="17"/>
              </w:rPr>
              <w:t>TAHAP 2</w:t>
            </w:r>
            <w:r>
              <w:rPr>
                <w:rFonts w:ascii="Arial" w:hAnsi="Arial"/>
                <w:b/>
                <w:sz w:val="17"/>
              </w:rPr>
              <w:br w:type="textWrapping"/>
            </w:r>
            <w:r>
              <w:rPr>
                <w:rFonts w:ascii="Arial" w:hAnsi="Arial"/>
                <w:b/>
                <w:sz w:val="17"/>
              </w:rPr>
              <w:t>Asesmen Formatif &amp; Sumatif</w:t>
            </w:r>
          </w:p>
        </w:tc>
        <w:tc>
          <w:tcPr>
            <w:tcW w:w="3456" w:type="dxa"/>
            <w:vAlign w:val="top"/>
          </w:tcPr>
          <w:p w14:paraId="085FCEF0">
            <w:pPr>
              <w:spacing w:after="20" w:line="240" w:lineRule="auto"/>
            </w:pPr>
            <w:r>
              <w:rPr>
                <w:rFonts w:ascii="Arial" w:hAnsi="Arial"/>
                <w:b/>
                <w:sz w:val="17"/>
              </w:rPr>
              <w:t>TAHAP 3</w:t>
            </w:r>
            <w:r>
              <w:rPr>
                <w:rFonts w:ascii="Arial" w:hAnsi="Arial"/>
                <w:b/>
                <w:sz w:val="17"/>
              </w:rPr>
              <w:br w:type="textWrapping"/>
            </w:r>
            <w:r>
              <w:rPr>
                <w:rFonts w:ascii="Arial" w:hAnsi="Arial"/>
                <w:b/>
                <w:sz w:val="17"/>
              </w:rPr>
              <w:t>Aktivitas Pembelajaran</w:t>
            </w:r>
            <w:r>
              <w:rPr>
                <w:rFonts w:ascii="Arial" w:hAnsi="Arial"/>
                <w:b/>
                <w:sz w:val="17"/>
              </w:rPr>
              <w:br w:type="textWrapping"/>
            </w:r>
            <w:r>
              <w:rPr>
                <w:rFonts w:ascii="Arial" w:hAnsi="Arial"/>
                <w:b/>
                <w:sz w:val="17"/>
              </w:rPr>
              <w:t>Memahami–Mengaplikasi–Merefleksi</w:t>
            </w:r>
          </w:p>
        </w:tc>
      </w:tr>
      <w:tr w14:paraId="2F19D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6" w:type="dxa"/>
            <w:vAlign w:val="top"/>
          </w:tcPr>
          <w:p w14:paraId="34B0D6E1">
            <w:pPr>
              <w:spacing w:after="20" w:line="240" w:lineRule="auto"/>
            </w:pPr>
            <w:r>
              <w:rPr>
                <w:rFonts w:ascii="Arial" w:hAnsi="Arial"/>
                <w:b w:val="0"/>
                <w:sz w:val="16"/>
              </w:rPr>
              <w:t>TP 1: Peserta didik mampu memahami informasi dan ide utama dalam berbagai jenis teks melalui teks berbahasa Inggris yang sesuai konteks dengan menggunakan strategi membaca, bukti tekstual, dan penalaran secara tepat.</w:t>
            </w:r>
            <w:r>
              <w:rPr>
                <w:rFonts w:ascii="Arial" w:hAnsi="Arial"/>
                <w:b w:val="0"/>
                <w:sz w:val="16"/>
              </w:rPr>
              <w:br w:type="textWrapping"/>
            </w:r>
            <w:r>
              <w:rPr>
                <w:rFonts w:ascii="Arial" w:hAnsi="Arial"/>
                <w:b w:val="0"/>
                <w:sz w:val="16"/>
              </w:rPr>
              <w:br w:type="textWrapping"/>
            </w:r>
            <w:r>
              <w:rPr>
                <w:rFonts w:ascii="Arial" w:hAnsi="Arial"/>
                <w:b w:val="0"/>
                <w:sz w:val="16"/>
              </w:rPr>
              <w:t>Indikator:</w:t>
            </w:r>
            <w:r>
              <w:rPr>
                <w:rFonts w:ascii="Arial" w:hAnsi="Arial"/>
                <w:b w:val="0"/>
                <w:sz w:val="16"/>
              </w:rPr>
              <w:br w:type="textWrapping"/>
            </w:r>
            <w:r>
              <w:rPr>
                <w:rFonts w:ascii="Arial" w:hAnsi="Arial"/>
                <w:b w:val="0"/>
                <w:sz w:val="16"/>
              </w:rPr>
              <w:t>1. 1. Mengidentifikasi informasi eksplisit yang relevan dalam teks.</w:t>
            </w:r>
            <w:r>
              <w:rPr>
                <w:rFonts w:ascii="Arial" w:hAnsi="Arial"/>
                <w:b w:val="0"/>
                <w:sz w:val="16"/>
              </w:rPr>
              <w:br w:type="textWrapping"/>
            </w:r>
            <w:r>
              <w:rPr>
                <w:rFonts w:ascii="Arial" w:hAnsi="Arial"/>
                <w:b w:val="0"/>
                <w:sz w:val="16"/>
              </w:rPr>
              <w:t>2. 2. Menentukan ide utama dan topik teks.</w:t>
            </w:r>
            <w:r>
              <w:rPr>
                <w:rFonts w:ascii="Arial" w:hAnsi="Arial"/>
                <w:b w:val="0"/>
                <w:sz w:val="16"/>
              </w:rPr>
              <w:br w:type="textWrapping"/>
            </w:r>
            <w:r>
              <w:rPr>
                <w:rFonts w:ascii="Arial" w:hAnsi="Arial"/>
                <w:b w:val="0"/>
                <w:sz w:val="16"/>
              </w:rPr>
              <w:t>3. 3. Membedakan informasi utama dan informasi pendukung.</w:t>
            </w:r>
            <w:r>
              <w:rPr>
                <w:rFonts w:ascii="Arial" w:hAnsi="Arial"/>
                <w:b w:val="0"/>
                <w:sz w:val="16"/>
              </w:rPr>
              <w:br w:type="textWrapping"/>
            </w:r>
            <w:r>
              <w:rPr>
                <w:rFonts w:ascii="Arial" w:hAnsi="Arial"/>
                <w:b w:val="0"/>
                <w:sz w:val="16"/>
              </w:rPr>
              <w:t>4. 4. Menyusun kembali poin-poin utama berdasarkan bukti tekstual.</w:t>
            </w:r>
            <w:r>
              <w:rPr>
                <w:rFonts w:ascii="Arial" w:hAnsi="Arial"/>
                <w:b w:val="0"/>
                <w:sz w:val="16"/>
              </w:rPr>
              <w:br w:type="textWrapping"/>
            </w:r>
            <w:r>
              <w:rPr>
                <w:rFonts w:ascii="Arial" w:hAnsi="Arial"/>
                <w:b w:val="0"/>
                <w:sz w:val="16"/>
              </w:rPr>
              <w:br w:type="textWrapping"/>
            </w:r>
            <w:r>
              <w:rPr>
                <w:rFonts w:ascii="Arial" w:hAnsi="Arial"/>
                <w:b w:val="0"/>
                <w:sz w:val="16"/>
              </w:rPr>
              <w:t>Landasan CP:</w:t>
            </w:r>
            <w:r>
              <w:rPr>
                <w:rFonts w:ascii="Arial" w:hAnsi="Arial"/>
                <w:b w:val="0"/>
                <w:sz w:val="16"/>
              </w:rPr>
              <w:br w:type="textWrapping"/>
            </w:r>
            <w:r>
              <w:rPr>
                <w:rFonts w:ascii="Arial" w:hAnsi="Arial"/>
                <w:b w:val="0"/>
                <w:sz w:val="16"/>
              </w:rPr>
              <w:t>Pada akhir Fase E, peserta didik menggunakan teks lisan, tulisan, dan visual dalam bahasa Inggris untuk berkomunikasi sesuai situasi, tujuan, dan pembaca/pemirsa; peserta didik membaca teks tulisan untuk mempelajari sesuatu atau mendapatkan informasi.</w:t>
            </w:r>
          </w:p>
        </w:tc>
        <w:tc>
          <w:tcPr>
            <w:tcW w:w="3456" w:type="dxa"/>
            <w:vAlign w:val="top"/>
          </w:tcPr>
          <w:p w14:paraId="203CF301">
            <w:pPr>
              <w:spacing w:after="20" w:line="240" w:lineRule="auto"/>
            </w:pPr>
            <w:r>
              <w:rPr>
                <w:rFonts w:ascii="Arial" w:hAnsi="Arial"/>
                <w:b w:val="0"/>
                <w:sz w:val="16"/>
              </w:rPr>
              <w:t>FORMATIF: tes tertulis/LKPD membaca; pertanyaan ide utama; anotasi teks; exit ticket. SUMATIF: Pilihan Ganda/PG Kompleks berbasis narrative, descriptive, dan procedure text.</w:t>
            </w:r>
            <w:r>
              <w:rPr>
                <w:rFonts w:ascii="Arial" w:hAnsi="Arial"/>
                <w:b w:val="0"/>
                <w:sz w:val="16"/>
              </w:rPr>
              <w:br w:type="textWrapping"/>
            </w:r>
            <w:r>
              <w:rPr>
                <w:rFonts w:ascii="Arial" w:hAnsi="Arial"/>
                <w:b w:val="0"/>
                <w:sz w:val="16"/>
              </w:rPr>
              <w:br w:type="textWrapping"/>
            </w:r>
            <w:r>
              <w:rPr>
                <w:rFonts w:ascii="Arial" w:hAnsi="Arial"/>
                <w:b w:val="0"/>
                <w:sz w:val="16"/>
              </w:rPr>
              <w:t>Contoh bukti belajar:</w:t>
            </w:r>
            <w:r>
              <w:rPr>
                <w:rFonts w:ascii="Arial" w:hAnsi="Arial"/>
                <w:b w:val="0"/>
                <w:sz w:val="16"/>
              </w:rPr>
              <w:br w:type="textWrapping"/>
            </w:r>
            <w:r>
              <w:rPr>
                <w:rFonts w:ascii="Arial" w:hAnsi="Arial"/>
                <w:b w:val="0"/>
                <w:sz w:val="16"/>
              </w:rPr>
              <w:t>Kartu soal 1, 2, 3, dan 14. Contoh bukti: peserta didik dapat memilih poin utama narrative text dan menemukan informasi eksplisit dalam descriptive/procedure text dengan alasan berbasis teks.</w:t>
            </w:r>
          </w:p>
        </w:tc>
        <w:tc>
          <w:tcPr>
            <w:tcW w:w="3456" w:type="dxa"/>
            <w:vAlign w:val="top"/>
          </w:tcPr>
          <w:p w14:paraId="1181EE5F">
            <w:pPr>
              <w:spacing w:after="20" w:line="240" w:lineRule="auto"/>
            </w:pPr>
            <w:r>
              <w:rPr>
                <w:rFonts w:ascii="Arial" w:hAnsi="Arial"/>
                <w:b w:val="0"/>
                <w:sz w:val="16"/>
              </w:rPr>
              <w:t>MEMAHAMI:</w:t>
            </w:r>
            <w:r>
              <w:rPr>
                <w:rFonts w:ascii="Arial" w:hAnsi="Arial"/>
                <w:b w:val="0"/>
                <w:sz w:val="16"/>
              </w:rPr>
              <w:br w:type="textWrapping"/>
            </w:r>
            <w:r>
              <w:rPr>
                <w:rFonts w:ascii="Arial" w:hAnsi="Arial"/>
                <w:b w:val="0"/>
                <w:sz w:val="16"/>
              </w:rPr>
              <w:t>Eksplorasi ciri dan tujuan narrative, descriptive, dan procedure text; menandai kata kunci; menemukan topic sentence; membuat ringkasan 2–3 kalimat.</w:t>
            </w:r>
            <w:r>
              <w:rPr>
                <w:rFonts w:ascii="Arial" w:hAnsi="Arial"/>
                <w:b w:val="0"/>
                <w:sz w:val="16"/>
              </w:rPr>
              <w:br w:type="textWrapping"/>
            </w:r>
            <w:r>
              <w:rPr>
                <w:rFonts w:ascii="Arial" w:hAnsi="Arial"/>
                <w:b w:val="0"/>
                <w:sz w:val="16"/>
              </w:rPr>
              <w:br w:type="textWrapping"/>
            </w:r>
            <w:r>
              <w:rPr>
                <w:rFonts w:ascii="Arial" w:hAnsi="Arial"/>
                <w:b w:val="0"/>
                <w:sz w:val="16"/>
              </w:rPr>
              <w:t>MENGAPLIKASI:</w:t>
            </w:r>
            <w:r>
              <w:rPr>
                <w:rFonts w:ascii="Arial" w:hAnsi="Arial"/>
                <w:b w:val="0"/>
                <w:sz w:val="16"/>
              </w:rPr>
              <w:br w:type="textWrapping"/>
            </w:r>
            <w:r>
              <w:rPr>
                <w:rFonts w:ascii="Arial" w:hAnsi="Arial"/>
                <w:b w:val="0"/>
                <w:sz w:val="16"/>
              </w:rPr>
              <w:t>Menganalisis teks B1 250–300 kata; memberi anotasi informasi utama dan pendukung; menjawab pertanyaan TKA; membandingkan dua ringkasan.</w:t>
            </w:r>
            <w:r>
              <w:rPr>
                <w:rFonts w:ascii="Arial" w:hAnsi="Arial"/>
                <w:b w:val="0"/>
                <w:sz w:val="16"/>
              </w:rPr>
              <w:br w:type="textWrapping"/>
            </w:r>
            <w:r>
              <w:rPr>
                <w:rFonts w:ascii="Arial" w:hAnsi="Arial"/>
                <w:b w:val="0"/>
                <w:sz w:val="16"/>
              </w:rPr>
              <w:br w:type="textWrapping"/>
            </w:r>
            <w:r>
              <w:rPr>
                <w:rFonts w:ascii="Arial" w:hAnsi="Arial"/>
                <w:b w:val="0"/>
                <w:sz w:val="16"/>
              </w:rPr>
              <w:t>MEREFLEKSI:</w:t>
            </w:r>
            <w:r>
              <w:rPr>
                <w:rFonts w:ascii="Arial" w:hAnsi="Arial"/>
                <w:b w:val="0"/>
                <w:sz w:val="16"/>
              </w:rPr>
              <w:br w:type="textWrapping"/>
            </w:r>
            <w:r>
              <w:rPr>
                <w:rFonts w:ascii="Arial" w:hAnsi="Arial"/>
                <w:b w:val="0"/>
                <w:sz w:val="16"/>
              </w:rPr>
              <w:t>Menulis exit ticket: “What is the most important idea I learned, and which sentence supports it?”; memeriksa kembali jawaban berdasarkan bukti.</w:t>
            </w:r>
            <w:r>
              <w:rPr>
                <w:rFonts w:ascii="Arial" w:hAnsi="Arial"/>
                <w:b w:val="0"/>
                <w:sz w:val="16"/>
              </w:rPr>
              <w:br w:type="textWrapping"/>
            </w:r>
            <w:r>
              <w:rPr>
                <w:rFonts w:ascii="Arial" w:hAnsi="Arial"/>
                <w:b w:val="0"/>
                <w:sz w:val="16"/>
              </w:rPr>
              <w:br w:type="textWrapping"/>
            </w:r>
            <w:r>
              <w:rPr>
                <w:rFonts w:ascii="Arial" w:hAnsi="Arial"/>
                <w:b w:val="0"/>
                <w:sz w:val="16"/>
              </w:rPr>
              <w:t>Sumber: kartu soal TKA Bahasa Inggris 1–25, buku teks Bahasa Inggris, LKPD, artikel/teks autentik yang sesuai level.</w:t>
            </w:r>
          </w:p>
        </w:tc>
      </w:tr>
    </w:tbl>
    <w:p w14:paraId="3AF50F6B">
      <w:pPr>
        <w:spacing w:before="80"/>
      </w:pPr>
      <w:r>
        <w:rPr>
          <w:b/>
        </w:rPr>
        <w:t>Kriteria penilaian ketercapaian TP:</w:t>
      </w:r>
    </w:p>
    <w:p w14:paraId="4BE6E5FB">
      <w:pPr>
        <w:ind w:left="288"/>
      </w:pPr>
      <w:r>
        <w:rPr>
          <w:b/>
        </w:rPr>
        <w:t xml:space="preserve">Sangat Baik (86–100): </w:t>
      </w:r>
      <w:r>
        <w:t>mampu memahami, menganalisis, dan menalar informasi secara tepat; menggunakan bukti tekstual yang relevan; jawaban konsisten dan mandiri.</w:t>
      </w:r>
    </w:p>
    <w:p w14:paraId="31D960E5">
      <w:pPr>
        <w:ind w:left="288"/>
      </w:pPr>
      <w:r>
        <w:rPr>
          <w:b/>
        </w:rPr>
        <w:t xml:space="preserve">Baik (71–85): </w:t>
      </w:r>
      <w:r>
        <w:t>mampu memahami dan menganalisis sebagian besar informasi dengan tepat, tetapi masih terdapat kekeliruan kecil dalam inferensi atau penggunaan bukti.</w:t>
      </w:r>
    </w:p>
    <w:p w14:paraId="1E81B850">
      <w:pPr>
        <w:ind w:left="288"/>
      </w:pPr>
      <w:r>
        <w:rPr>
          <w:b/>
        </w:rPr>
        <w:t xml:space="preserve">Cukup (56–70): </w:t>
      </w:r>
      <w:r>
        <w:t>mampu menemukan informasi dasar, tetapi masih memerlukan bantuan untuk membuat inferensi, mengevaluasi bukti, atau menghubungkan informasi.</w:t>
      </w:r>
    </w:p>
    <w:p w14:paraId="3FCB4276">
      <w:pPr>
        <w:ind w:left="288"/>
      </w:pPr>
      <w:r>
        <w:rPr>
          <w:b/>
        </w:rPr>
        <w:t xml:space="preserve">Perlu Bimbingan (≤55): </w:t>
      </w:r>
      <w:r>
        <w:t>belum konsisten menemukan informasi penting dan belum mampu menggunakan bukti teks untuk mendukung kesimpulan; memerlukan bimbingan dan latihan bertahap.</w:t>
      </w:r>
    </w:p>
    <w:p w14:paraId="3F80C520">
      <w:r>
        <w:br w:type="page"/>
      </w:r>
    </w:p>
    <w:p w14:paraId="4606EC79">
      <w:r>
        <w:rPr>
          <w:b/>
          <w:sz w:val="22"/>
        </w:rPr>
        <w:t>TP 2. Menafsirkan informasi tersurat dan tersirat serta membuat inferensi</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56"/>
        <w:gridCol w:w="3456"/>
        <w:gridCol w:w="3456"/>
      </w:tblGrid>
      <w:tr w14:paraId="3BF6A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6" w:type="dxa"/>
            <w:vAlign w:val="top"/>
          </w:tcPr>
          <w:p w14:paraId="56C65850">
            <w:pPr>
              <w:spacing w:after="20" w:line="240" w:lineRule="auto"/>
            </w:pPr>
            <w:r>
              <w:rPr>
                <w:rFonts w:ascii="Arial" w:hAnsi="Arial"/>
                <w:b/>
                <w:sz w:val="17"/>
              </w:rPr>
              <w:t>TAHAP 1</w:t>
            </w:r>
            <w:r>
              <w:rPr>
                <w:rFonts w:ascii="Arial" w:hAnsi="Arial"/>
                <w:b/>
                <w:sz w:val="17"/>
              </w:rPr>
              <w:br w:type="textWrapping"/>
            </w:r>
            <w:r>
              <w:rPr>
                <w:rFonts w:ascii="Arial" w:hAnsi="Arial"/>
                <w:b/>
                <w:sz w:val="17"/>
              </w:rPr>
              <w:t>Tujuan Pembelajaran &amp; Indikator</w:t>
            </w:r>
          </w:p>
        </w:tc>
        <w:tc>
          <w:tcPr>
            <w:tcW w:w="3456" w:type="dxa"/>
            <w:vAlign w:val="top"/>
          </w:tcPr>
          <w:p w14:paraId="1FFC2E61">
            <w:pPr>
              <w:spacing w:after="20" w:line="240" w:lineRule="auto"/>
            </w:pPr>
            <w:r>
              <w:rPr>
                <w:rFonts w:ascii="Arial" w:hAnsi="Arial"/>
                <w:b/>
                <w:sz w:val="17"/>
              </w:rPr>
              <w:t>TAHAP 2</w:t>
            </w:r>
            <w:r>
              <w:rPr>
                <w:rFonts w:ascii="Arial" w:hAnsi="Arial"/>
                <w:b/>
                <w:sz w:val="17"/>
              </w:rPr>
              <w:br w:type="textWrapping"/>
            </w:r>
            <w:r>
              <w:rPr>
                <w:rFonts w:ascii="Arial" w:hAnsi="Arial"/>
                <w:b/>
                <w:sz w:val="17"/>
              </w:rPr>
              <w:t>Asesmen Formatif &amp; Sumatif</w:t>
            </w:r>
          </w:p>
        </w:tc>
        <w:tc>
          <w:tcPr>
            <w:tcW w:w="3456" w:type="dxa"/>
            <w:vAlign w:val="top"/>
          </w:tcPr>
          <w:p w14:paraId="642A7450">
            <w:pPr>
              <w:spacing w:after="20" w:line="240" w:lineRule="auto"/>
            </w:pPr>
            <w:r>
              <w:rPr>
                <w:rFonts w:ascii="Arial" w:hAnsi="Arial"/>
                <w:b/>
                <w:sz w:val="17"/>
              </w:rPr>
              <w:t>TAHAP 3</w:t>
            </w:r>
            <w:r>
              <w:rPr>
                <w:rFonts w:ascii="Arial" w:hAnsi="Arial"/>
                <w:b/>
                <w:sz w:val="17"/>
              </w:rPr>
              <w:br w:type="textWrapping"/>
            </w:r>
            <w:r>
              <w:rPr>
                <w:rFonts w:ascii="Arial" w:hAnsi="Arial"/>
                <w:b/>
                <w:sz w:val="17"/>
              </w:rPr>
              <w:t>Aktivitas Pembelajaran</w:t>
            </w:r>
            <w:r>
              <w:rPr>
                <w:rFonts w:ascii="Arial" w:hAnsi="Arial"/>
                <w:b/>
                <w:sz w:val="17"/>
              </w:rPr>
              <w:br w:type="textWrapping"/>
            </w:r>
            <w:r>
              <w:rPr>
                <w:rFonts w:ascii="Arial" w:hAnsi="Arial"/>
                <w:b/>
                <w:sz w:val="17"/>
              </w:rPr>
              <w:t>Memahami–Mengaplikasi–Merefleksi</w:t>
            </w:r>
          </w:p>
        </w:tc>
      </w:tr>
      <w:tr w14:paraId="4FD2E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6" w:type="dxa"/>
            <w:vAlign w:val="top"/>
          </w:tcPr>
          <w:p w14:paraId="40EAFE94">
            <w:pPr>
              <w:spacing w:after="20" w:line="240" w:lineRule="auto"/>
            </w:pPr>
            <w:r>
              <w:rPr>
                <w:rFonts w:ascii="Arial" w:hAnsi="Arial"/>
                <w:b w:val="0"/>
                <w:sz w:val="16"/>
              </w:rPr>
              <w:t>TP 2: Peserta didik mampu menafsirkan informasi tersurat dan tersirat serta membuat inferensi melalui teks berbahasa Inggris yang sesuai konteks dengan menggunakan strategi membaca, bukti tekstual, dan penalaran secara tepat.</w:t>
            </w:r>
            <w:r>
              <w:rPr>
                <w:rFonts w:ascii="Arial" w:hAnsi="Arial"/>
                <w:b w:val="0"/>
                <w:sz w:val="16"/>
              </w:rPr>
              <w:br w:type="textWrapping"/>
            </w:r>
            <w:r>
              <w:rPr>
                <w:rFonts w:ascii="Arial" w:hAnsi="Arial"/>
                <w:b w:val="0"/>
                <w:sz w:val="16"/>
              </w:rPr>
              <w:br w:type="textWrapping"/>
            </w:r>
            <w:r>
              <w:rPr>
                <w:rFonts w:ascii="Arial" w:hAnsi="Arial"/>
                <w:b w:val="0"/>
                <w:sz w:val="16"/>
              </w:rPr>
              <w:t>Indikator:</w:t>
            </w:r>
            <w:r>
              <w:rPr>
                <w:rFonts w:ascii="Arial" w:hAnsi="Arial"/>
                <w:b w:val="0"/>
                <w:sz w:val="16"/>
              </w:rPr>
              <w:br w:type="textWrapping"/>
            </w:r>
            <w:r>
              <w:rPr>
                <w:rFonts w:ascii="Arial" w:hAnsi="Arial"/>
                <w:b w:val="0"/>
                <w:sz w:val="16"/>
              </w:rPr>
              <w:t>1. 1. Menafsirkan hubungan sebab–akibat atau tindakan–peristiwa.</w:t>
            </w:r>
            <w:r>
              <w:rPr>
                <w:rFonts w:ascii="Arial" w:hAnsi="Arial"/>
                <w:b w:val="0"/>
                <w:sz w:val="16"/>
              </w:rPr>
              <w:br w:type="textWrapping"/>
            </w:r>
            <w:r>
              <w:rPr>
                <w:rFonts w:ascii="Arial" w:hAnsi="Arial"/>
                <w:b w:val="0"/>
                <w:sz w:val="16"/>
              </w:rPr>
              <w:t>2. 2. Menyimpulkan pesan moral atau makna implisit.</w:t>
            </w:r>
            <w:r>
              <w:rPr>
                <w:rFonts w:ascii="Arial" w:hAnsi="Arial"/>
                <w:b w:val="0"/>
                <w:sz w:val="16"/>
              </w:rPr>
              <w:br w:type="textWrapping"/>
            </w:r>
            <w:r>
              <w:rPr>
                <w:rFonts w:ascii="Arial" w:hAnsi="Arial"/>
                <w:b w:val="0"/>
                <w:sz w:val="16"/>
              </w:rPr>
              <w:t>3. 3. Menarik kesimpulan berdasarkan beberapa petunjuk dalam teks.</w:t>
            </w:r>
            <w:r>
              <w:rPr>
                <w:rFonts w:ascii="Arial" w:hAnsi="Arial"/>
                <w:b w:val="0"/>
                <w:sz w:val="16"/>
              </w:rPr>
              <w:br w:type="textWrapping"/>
            </w:r>
            <w:r>
              <w:rPr>
                <w:rFonts w:ascii="Arial" w:hAnsi="Arial"/>
                <w:b w:val="0"/>
                <w:sz w:val="16"/>
              </w:rPr>
              <w:t>4. 4. Memprediksi kelanjutan cerita secara logis berdasarkan bukti.</w:t>
            </w:r>
            <w:r>
              <w:rPr>
                <w:rFonts w:ascii="Arial" w:hAnsi="Arial"/>
                <w:b w:val="0"/>
                <w:sz w:val="16"/>
              </w:rPr>
              <w:br w:type="textWrapping"/>
            </w:r>
            <w:r>
              <w:rPr>
                <w:rFonts w:ascii="Arial" w:hAnsi="Arial"/>
                <w:b w:val="0"/>
                <w:sz w:val="16"/>
              </w:rPr>
              <w:br w:type="textWrapping"/>
            </w:r>
            <w:r>
              <w:rPr>
                <w:rFonts w:ascii="Arial" w:hAnsi="Arial"/>
                <w:b w:val="0"/>
                <w:sz w:val="16"/>
              </w:rPr>
              <w:t>Landasan CP:</w:t>
            </w:r>
            <w:r>
              <w:rPr>
                <w:rFonts w:ascii="Arial" w:hAnsi="Arial"/>
                <w:b w:val="0"/>
                <w:sz w:val="16"/>
              </w:rPr>
              <w:br w:type="textWrapping"/>
            </w:r>
            <w:r>
              <w:rPr>
                <w:rFonts w:ascii="Arial" w:hAnsi="Arial"/>
                <w:b w:val="0"/>
                <w:sz w:val="16"/>
              </w:rPr>
              <w:t>Pada Fase E, keterampilan inferensi tersirat ketika memahami informasi dalam bahasa Inggris mulai berkembang.</w:t>
            </w:r>
          </w:p>
        </w:tc>
        <w:tc>
          <w:tcPr>
            <w:tcW w:w="3456" w:type="dxa"/>
            <w:vAlign w:val="top"/>
          </w:tcPr>
          <w:p w14:paraId="2CFF3491">
            <w:pPr>
              <w:spacing w:after="20" w:line="240" w:lineRule="auto"/>
            </w:pPr>
            <w:r>
              <w:rPr>
                <w:rFonts w:ascii="Arial" w:hAnsi="Arial"/>
                <w:b w:val="0"/>
                <w:sz w:val="16"/>
              </w:rPr>
              <w:t>FORMATIF: pertanyaan inferensi, think-aloud, diskusi bukti, dan exit ticket. SUMATIF: PG/PG Kompleks yang menuntut inferensi, prediksi, dan interpretasi.</w:t>
            </w:r>
            <w:r>
              <w:rPr>
                <w:rFonts w:ascii="Arial" w:hAnsi="Arial"/>
                <w:b w:val="0"/>
                <w:sz w:val="16"/>
              </w:rPr>
              <w:br w:type="textWrapping"/>
            </w:r>
            <w:r>
              <w:rPr>
                <w:rFonts w:ascii="Arial" w:hAnsi="Arial"/>
                <w:b w:val="0"/>
                <w:sz w:val="16"/>
              </w:rPr>
              <w:br w:type="textWrapping"/>
            </w:r>
            <w:r>
              <w:rPr>
                <w:rFonts w:ascii="Arial" w:hAnsi="Arial"/>
                <w:b w:val="0"/>
                <w:sz w:val="16"/>
              </w:rPr>
              <w:t>Contoh bukti belajar:</w:t>
            </w:r>
            <w:r>
              <w:rPr>
                <w:rFonts w:ascii="Arial" w:hAnsi="Arial"/>
                <w:b w:val="0"/>
                <w:sz w:val="16"/>
              </w:rPr>
              <w:br w:type="textWrapping"/>
            </w:r>
            <w:r>
              <w:rPr>
                <w:rFonts w:ascii="Arial" w:hAnsi="Arial"/>
                <w:b w:val="0"/>
                <w:sz w:val="16"/>
              </w:rPr>
              <w:t>Kartu soal 5, 7, 11, 15–18, 21, dan 23. Bukti ketercapaian: peserta didik menjelaskan kesimpulan dengan minimal dua petunjuk tekstual.</w:t>
            </w:r>
          </w:p>
        </w:tc>
        <w:tc>
          <w:tcPr>
            <w:tcW w:w="3456" w:type="dxa"/>
            <w:vAlign w:val="top"/>
          </w:tcPr>
          <w:p w14:paraId="29FDD300">
            <w:pPr>
              <w:spacing w:after="20" w:line="240" w:lineRule="auto"/>
            </w:pPr>
            <w:r>
              <w:rPr>
                <w:rFonts w:ascii="Arial" w:hAnsi="Arial"/>
                <w:b w:val="0"/>
                <w:sz w:val="16"/>
              </w:rPr>
              <w:t>MEMAHAMI:</w:t>
            </w:r>
            <w:r>
              <w:rPr>
                <w:rFonts w:ascii="Arial" w:hAnsi="Arial"/>
                <w:b w:val="0"/>
                <w:sz w:val="16"/>
              </w:rPr>
              <w:br w:type="textWrapping"/>
            </w:r>
            <w:r>
              <w:rPr>
                <w:rFonts w:ascii="Arial" w:hAnsi="Arial"/>
                <w:b w:val="0"/>
                <w:sz w:val="16"/>
              </w:rPr>
              <w:t>Membedakan informasi tersurat dan tersirat; mengenali clue words; latihan “What can you infer?” dan “Why did the character…?”</w:t>
            </w:r>
            <w:r>
              <w:rPr>
                <w:rFonts w:ascii="Arial" w:hAnsi="Arial"/>
                <w:b w:val="0"/>
                <w:sz w:val="16"/>
              </w:rPr>
              <w:br w:type="textWrapping"/>
            </w:r>
            <w:r>
              <w:rPr>
                <w:rFonts w:ascii="Arial" w:hAnsi="Arial"/>
                <w:b w:val="0"/>
                <w:sz w:val="16"/>
              </w:rPr>
              <w:br w:type="textWrapping"/>
            </w:r>
            <w:r>
              <w:rPr>
                <w:rFonts w:ascii="Arial" w:hAnsi="Arial"/>
                <w:b w:val="0"/>
                <w:sz w:val="16"/>
              </w:rPr>
              <w:t>MENGAPLIKASI:</w:t>
            </w:r>
            <w:r>
              <w:rPr>
                <w:rFonts w:ascii="Arial" w:hAnsi="Arial"/>
                <w:b w:val="0"/>
                <w:sz w:val="16"/>
              </w:rPr>
              <w:br w:type="textWrapping"/>
            </w:r>
            <w:r>
              <w:rPr>
                <w:rFonts w:ascii="Arial" w:hAnsi="Arial"/>
                <w:b w:val="0"/>
                <w:sz w:val="16"/>
              </w:rPr>
              <w:t>Menganalisis narrative/English text B1 250–300 kata; menyusun bukti → inferensi → kesimpulan; memprediksi peristiwa berikutnya.</w:t>
            </w:r>
            <w:r>
              <w:rPr>
                <w:rFonts w:ascii="Arial" w:hAnsi="Arial"/>
                <w:b w:val="0"/>
                <w:sz w:val="16"/>
              </w:rPr>
              <w:br w:type="textWrapping"/>
            </w:r>
            <w:r>
              <w:rPr>
                <w:rFonts w:ascii="Arial" w:hAnsi="Arial"/>
                <w:b w:val="0"/>
                <w:sz w:val="16"/>
              </w:rPr>
              <w:br w:type="textWrapping"/>
            </w:r>
            <w:r>
              <w:rPr>
                <w:rFonts w:ascii="Arial" w:hAnsi="Arial"/>
                <w:b w:val="0"/>
                <w:sz w:val="16"/>
              </w:rPr>
              <w:t>MEREFLEKSI:</w:t>
            </w:r>
            <w:r>
              <w:rPr>
                <w:rFonts w:ascii="Arial" w:hAnsi="Arial"/>
                <w:b w:val="0"/>
                <w:sz w:val="16"/>
              </w:rPr>
              <w:br w:type="textWrapping"/>
            </w:r>
            <w:r>
              <w:rPr>
                <w:rFonts w:ascii="Arial" w:hAnsi="Arial"/>
                <w:b w:val="0"/>
                <w:sz w:val="16"/>
              </w:rPr>
              <w:t>Menilai apakah inferensi didukung bukti; menuliskan satu jawaban yang awalnya salah dan menjelaskan bukti yang mengubah pemikirannya.</w:t>
            </w:r>
            <w:r>
              <w:rPr>
                <w:rFonts w:ascii="Arial" w:hAnsi="Arial"/>
                <w:b w:val="0"/>
                <w:sz w:val="16"/>
              </w:rPr>
              <w:br w:type="textWrapping"/>
            </w:r>
            <w:r>
              <w:rPr>
                <w:rFonts w:ascii="Arial" w:hAnsi="Arial"/>
                <w:b w:val="0"/>
                <w:sz w:val="16"/>
              </w:rPr>
              <w:br w:type="textWrapping"/>
            </w:r>
            <w:r>
              <w:rPr>
                <w:rFonts w:ascii="Arial" w:hAnsi="Arial"/>
                <w:b w:val="0"/>
                <w:sz w:val="16"/>
              </w:rPr>
              <w:t>Sumber: kartu soal TKA Bahasa Inggris 1–25, buku teks Bahasa Inggris, LKPD, artikel/teks autentik yang sesuai level.</w:t>
            </w:r>
          </w:p>
        </w:tc>
      </w:tr>
    </w:tbl>
    <w:p w14:paraId="16015234">
      <w:pPr>
        <w:spacing w:before="80"/>
      </w:pPr>
      <w:r>
        <w:rPr>
          <w:b/>
        </w:rPr>
        <w:t>Kriteria penilaian ketercapaian TP:</w:t>
      </w:r>
    </w:p>
    <w:p w14:paraId="4D171653">
      <w:pPr>
        <w:ind w:left="288"/>
      </w:pPr>
      <w:r>
        <w:rPr>
          <w:b/>
        </w:rPr>
        <w:t xml:space="preserve">Sangat Baik (86–100): </w:t>
      </w:r>
      <w:r>
        <w:t>mampu memahami, menganalisis, dan menalar informasi secara tepat; menggunakan bukti tekstual yang relevan; jawaban konsisten dan mandiri.</w:t>
      </w:r>
    </w:p>
    <w:p w14:paraId="245F0464">
      <w:pPr>
        <w:ind w:left="288"/>
      </w:pPr>
      <w:r>
        <w:rPr>
          <w:b/>
        </w:rPr>
        <w:t xml:space="preserve">Baik (71–85): </w:t>
      </w:r>
      <w:r>
        <w:t>mampu memahami dan menganalisis sebagian besar informasi dengan tepat, tetapi masih terdapat kekeliruan kecil dalam inferensi atau penggunaan bukti.</w:t>
      </w:r>
    </w:p>
    <w:p w14:paraId="79EF3214">
      <w:pPr>
        <w:ind w:left="288"/>
      </w:pPr>
      <w:r>
        <w:rPr>
          <w:b/>
        </w:rPr>
        <w:t xml:space="preserve">Cukup (56–70): </w:t>
      </w:r>
      <w:r>
        <w:t>mampu menemukan informasi dasar, tetapi masih memerlukan bantuan untuk membuat inferensi, mengevaluasi bukti, atau menghubungkan informasi.</w:t>
      </w:r>
    </w:p>
    <w:p w14:paraId="572F155F">
      <w:pPr>
        <w:ind w:left="288"/>
      </w:pPr>
      <w:r>
        <w:rPr>
          <w:b/>
        </w:rPr>
        <w:t xml:space="preserve">Perlu Bimbingan (≤55): </w:t>
      </w:r>
      <w:r>
        <w:t>belum konsisten menemukan informasi penting dan belum mampu menggunakan bukti teks untuk mendukung kesimpulan; memerlukan bimbingan dan latihan bertahap.</w:t>
      </w:r>
    </w:p>
    <w:p w14:paraId="093B5499">
      <w:r>
        <w:br w:type="page"/>
      </w:r>
    </w:p>
    <w:p w14:paraId="29067C4D">
      <w:r>
        <w:rPr>
          <w:b/>
          <w:sz w:val="22"/>
        </w:rPr>
        <w:t>TP 3. Menganalisis tujuan, struktur, dan fungsi informasi dalam teks</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56"/>
        <w:gridCol w:w="3456"/>
        <w:gridCol w:w="3456"/>
      </w:tblGrid>
      <w:tr w14:paraId="49153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6" w:type="dxa"/>
            <w:vAlign w:val="top"/>
          </w:tcPr>
          <w:p w14:paraId="3F1C8D54">
            <w:pPr>
              <w:spacing w:after="20" w:line="240" w:lineRule="auto"/>
            </w:pPr>
            <w:r>
              <w:rPr>
                <w:rFonts w:ascii="Arial" w:hAnsi="Arial"/>
                <w:b/>
                <w:sz w:val="17"/>
              </w:rPr>
              <w:t>TAHAP 1</w:t>
            </w:r>
            <w:r>
              <w:rPr>
                <w:rFonts w:ascii="Arial" w:hAnsi="Arial"/>
                <w:b/>
                <w:sz w:val="17"/>
              </w:rPr>
              <w:br w:type="textWrapping"/>
            </w:r>
            <w:r>
              <w:rPr>
                <w:rFonts w:ascii="Arial" w:hAnsi="Arial"/>
                <w:b/>
                <w:sz w:val="17"/>
              </w:rPr>
              <w:t>Tujuan Pembelajaran &amp; Indikator</w:t>
            </w:r>
          </w:p>
        </w:tc>
        <w:tc>
          <w:tcPr>
            <w:tcW w:w="3456" w:type="dxa"/>
            <w:vAlign w:val="top"/>
          </w:tcPr>
          <w:p w14:paraId="6D70A0EA">
            <w:pPr>
              <w:spacing w:after="20" w:line="240" w:lineRule="auto"/>
            </w:pPr>
            <w:r>
              <w:rPr>
                <w:rFonts w:ascii="Arial" w:hAnsi="Arial"/>
                <w:b/>
                <w:sz w:val="17"/>
              </w:rPr>
              <w:t>TAHAP 2</w:t>
            </w:r>
            <w:r>
              <w:rPr>
                <w:rFonts w:ascii="Arial" w:hAnsi="Arial"/>
                <w:b/>
                <w:sz w:val="17"/>
              </w:rPr>
              <w:br w:type="textWrapping"/>
            </w:r>
            <w:r>
              <w:rPr>
                <w:rFonts w:ascii="Arial" w:hAnsi="Arial"/>
                <w:b/>
                <w:sz w:val="17"/>
              </w:rPr>
              <w:t>Asesmen Formatif &amp; Sumatif</w:t>
            </w:r>
          </w:p>
        </w:tc>
        <w:tc>
          <w:tcPr>
            <w:tcW w:w="3456" w:type="dxa"/>
            <w:vAlign w:val="top"/>
          </w:tcPr>
          <w:p w14:paraId="4AECB97B">
            <w:pPr>
              <w:spacing w:after="20" w:line="240" w:lineRule="auto"/>
            </w:pPr>
            <w:r>
              <w:rPr>
                <w:rFonts w:ascii="Arial" w:hAnsi="Arial"/>
                <w:b/>
                <w:sz w:val="17"/>
              </w:rPr>
              <w:t>TAHAP 3</w:t>
            </w:r>
            <w:r>
              <w:rPr>
                <w:rFonts w:ascii="Arial" w:hAnsi="Arial"/>
                <w:b/>
                <w:sz w:val="17"/>
              </w:rPr>
              <w:br w:type="textWrapping"/>
            </w:r>
            <w:r>
              <w:rPr>
                <w:rFonts w:ascii="Arial" w:hAnsi="Arial"/>
                <w:b/>
                <w:sz w:val="17"/>
              </w:rPr>
              <w:t>Aktivitas Pembelajaran</w:t>
            </w:r>
            <w:r>
              <w:rPr>
                <w:rFonts w:ascii="Arial" w:hAnsi="Arial"/>
                <w:b/>
                <w:sz w:val="17"/>
              </w:rPr>
              <w:br w:type="textWrapping"/>
            </w:r>
            <w:r>
              <w:rPr>
                <w:rFonts w:ascii="Arial" w:hAnsi="Arial"/>
                <w:b/>
                <w:sz w:val="17"/>
              </w:rPr>
              <w:t>Memahami–Mengaplikasi–Merefleksi</w:t>
            </w:r>
          </w:p>
        </w:tc>
      </w:tr>
      <w:tr w14:paraId="4B035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6" w:type="dxa"/>
            <w:vAlign w:val="top"/>
          </w:tcPr>
          <w:p w14:paraId="4BE918C7">
            <w:pPr>
              <w:spacing w:after="20" w:line="240" w:lineRule="auto"/>
            </w:pPr>
            <w:r>
              <w:rPr>
                <w:rFonts w:ascii="Arial" w:hAnsi="Arial"/>
                <w:b w:val="0"/>
                <w:sz w:val="16"/>
              </w:rPr>
              <w:t>TP 3: Peserta didik mampu menganalisis tujuan, struktur, dan fungsi informasi dalam teks melalui teks berbahasa Inggris yang sesuai konteks dengan menggunakan strategi membaca, bukti tekstual, dan penalaran secara tepat.</w:t>
            </w:r>
            <w:r>
              <w:rPr>
                <w:rFonts w:ascii="Arial" w:hAnsi="Arial"/>
                <w:b w:val="0"/>
                <w:sz w:val="16"/>
              </w:rPr>
              <w:br w:type="textWrapping"/>
            </w:r>
            <w:r>
              <w:rPr>
                <w:rFonts w:ascii="Arial" w:hAnsi="Arial"/>
                <w:b w:val="0"/>
                <w:sz w:val="16"/>
              </w:rPr>
              <w:br w:type="textWrapping"/>
            </w:r>
            <w:r>
              <w:rPr>
                <w:rFonts w:ascii="Arial" w:hAnsi="Arial"/>
                <w:b w:val="0"/>
                <w:sz w:val="16"/>
              </w:rPr>
              <w:t>Indikator:</w:t>
            </w:r>
            <w:r>
              <w:rPr>
                <w:rFonts w:ascii="Arial" w:hAnsi="Arial"/>
                <w:b w:val="0"/>
                <w:sz w:val="16"/>
              </w:rPr>
              <w:br w:type="textWrapping"/>
            </w:r>
            <w:r>
              <w:rPr>
                <w:rFonts w:ascii="Arial" w:hAnsi="Arial"/>
                <w:b w:val="0"/>
                <w:sz w:val="16"/>
              </w:rPr>
              <w:t>1. 1. Menentukan tujuan komunikasi teks.</w:t>
            </w:r>
            <w:r>
              <w:rPr>
                <w:rFonts w:ascii="Arial" w:hAnsi="Arial"/>
                <w:b w:val="0"/>
                <w:sz w:val="16"/>
              </w:rPr>
              <w:br w:type="textWrapping"/>
            </w:r>
            <w:r>
              <w:rPr>
                <w:rFonts w:ascii="Arial" w:hAnsi="Arial"/>
                <w:b w:val="0"/>
                <w:sz w:val="16"/>
              </w:rPr>
              <w:t>2. 2. Mengidentifikasi fungsi bagian-bagian teks.</w:t>
            </w:r>
            <w:r>
              <w:rPr>
                <w:rFonts w:ascii="Arial" w:hAnsi="Arial"/>
                <w:b w:val="0"/>
                <w:sz w:val="16"/>
              </w:rPr>
              <w:br w:type="textWrapping"/>
            </w:r>
            <w:r>
              <w:rPr>
                <w:rFonts w:ascii="Arial" w:hAnsi="Arial"/>
                <w:b w:val="0"/>
                <w:sz w:val="16"/>
              </w:rPr>
              <w:t>3. 3. Mengelompokkan informasi berdasarkan kategori tertentu.</w:t>
            </w:r>
            <w:r>
              <w:rPr>
                <w:rFonts w:ascii="Arial" w:hAnsi="Arial"/>
                <w:b w:val="0"/>
                <w:sz w:val="16"/>
              </w:rPr>
              <w:br w:type="textWrapping"/>
            </w:r>
            <w:r>
              <w:rPr>
                <w:rFonts w:ascii="Arial" w:hAnsi="Arial"/>
                <w:b w:val="0"/>
                <w:sz w:val="16"/>
              </w:rPr>
              <w:t>4. 4. Menghubungkan struktur teks dengan tujuan penulis.</w:t>
            </w:r>
            <w:r>
              <w:rPr>
                <w:rFonts w:ascii="Arial" w:hAnsi="Arial"/>
                <w:b w:val="0"/>
                <w:sz w:val="16"/>
              </w:rPr>
              <w:br w:type="textWrapping"/>
            </w:r>
            <w:r>
              <w:rPr>
                <w:rFonts w:ascii="Arial" w:hAnsi="Arial"/>
                <w:b w:val="0"/>
                <w:sz w:val="16"/>
              </w:rPr>
              <w:br w:type="textWrapping"/>
            </w:r>
            <w:r>
              <w:rPr>
                <w:rFonts w:ascii="Arial" w:hAnsi="Arial"/>
                <w:b w:val="0"/>
                <w:sz w:val="16"/>
              </w:rPr>
              <w:t>Landasan CP:</w:t>
            </w:r>
            <w:r>
              <w:rPr>
                <w:rFonts w:ascii="Arial" w:hAnsi="Arial"/>
                <w:b w:val="0"/>
                <w:sz w:val="16"/>
              </w:rPr>
              <w:br w:type="textWrapping"/>
            </w:r>
            <w:r>
              <w:rPr>
                <w:rFonts w:ascii="Arial" w:hAnsi="Arial"/>
                <w:b w:val="0"/>
                <w:sz w:val="16"/>
              </w:rPr>
              <w:t>Peserta didik menggunakan berbagai jenis teks sebagai rujukan utama dalam mempelajari bahasa Inggris dan membaca teks untuk memperoleh informasi sesuai tujuan.</w:t>
            </w:r>
          </w:p>
        </w:tc>
        <w:tc>
          <w:tcPr>
            <w:tcW w:w="3456" w:type="dxa"/>
            <w:vAlign w:val="top"/>
          </w:tcPr>
          <w:p w14:paraId="6BA6FB44">
            <w:pPr>
              <w:spacing w:after="20" w:line="240" w:lineRule="auto"/>
            </w:pPr>
            <w:r>
              <w:rPr>
                <w:rFonts w:ascii="Arial" w:hAnsi="Arial"/>
                <w:b w:val="0"/>
                <w:sz w:val="16"/>
              </w:rPr>
              <w:t>FORMATIF: LKPD klasifikasi informasi, graphic organizer, kuis singkat. SUMATIF: soal TKA yang meminta peserta didik menentukan tujuan, fungsi, atau klasifikasi informasi.</w:t>
            </w:r>
            <w:r>
              <w:rPr>
                <w:rFonts w:ascii="Arial" w:hAnsi="Arial"/>
                <w:b w:val="0"/>
                <w:sz w:val="16"/>
              </w:rPr>
              <w:br w:type="textWrapping"/>
            </w:r>
            <w:r>
              <w:rPr>
                <w:rFonts w:ascii="Arial" w:hAnsi="Arial"/>
                <w:b w:val="0"/>
                <w:sz w:val="16"/>
              </w:rPr>
              <w:br w:type="textWrapping"/>
            </w:r>
            <w:r>
              <w:rPr>
                <w:rFonts w:ascii="Arial" w:hAnsi="Arial"/>
                <w:b w:val="0"/>
                <w:sz w:val="16"/>
              </w:rPr>
              <w:t>Contoh bukti belajar:</w:t>
            </w:r>
            <w:r>
              <w:rPr>
                <w:rFonts w:ascii="Arial" w:hAnsi="Arial"/>
                <w:b w:val="0"/>
                <w:sz w:val="16"/>
              </w:rPr>
              <w:br w:type="textWrapping"/>
            </w:r>
            <w:r>
              <w:rPr>
                <w:rFonts w:ascii="Arial" w:hAnsi="Arial"/>
                <w:b w:val="0"/>
                <w:sz w:val="16"/>
              </w:rPr>
              <w:t>Kartu soal 6, 8, dan 12. Bukti ketercapaian: peserta didik dapat mengidentifikasi tujuan procedure text dan mengelompokkan bahan/tindakan/informasi secara tepat.</w:t>
            </w:r>
          </w:p>
        </w:tc>
        <w:tc>
          <w:tcPr>
            <w:tcW w:w="3456" w:type="dxa"/>
            <w:vAlign w:val="top"/>
          </w:tcPr>
          <w:p w14:paraId="0B54A008">
            <w:pPr>
              <w:spacing w:after="20" w:line="240" w:lineRule="auto"/>
            </w:pPr>
            <w:r>
              <w:rPr>
                <w:rFonts w:ascii="Arial" w:hAnsi="Arial"/>
                <w:b w:val="0"/>
                <w:sz w:val="16"/>
              </w:rPr>
              <w:t>MEMAHAMI:</w:t>
            </w:r>
            <w:r>
              <w:rPr>
                <w:rFonts w:ascii="Arial" w:hAnsi="Arial"/>
                <w:b w:val="0"/>
                <w:sz w:val="16"/>
              </w:rPr>
              <w:br w:type="textWrapping"/>
            </w:r>
            <w:r>
              <w:rPr>
                <w:rFonts w:ascii="Arial" w:hAnsi="Arial"/>
                <w:b w:val="0"/>
                <w:sz w:val="16"/>
              </w:rPr>
              <w:t>Mengidentifikasi purpose, generic structure, sequence markers, dan fungsi informasi pada procedure text.</w:t>
            </w:r>
            <w:r>
              <w:rPr>
                <w:rFonts w:ascii="Arial" w:hAnsi="Arial"/>
                <w:b w:val="0"/>
                <w:sz w:val="16"/>
              </w:rPr>
              <w:br w:type="textWrapping"/>
            </w:r>
            <w:r>
              <w:rPr>
                <w:rFonts w:ascii="Arial" w:hAnsi="Arial"/>
                <w:b w:val="0"/>
                <w:sz w:val="16"/>
              </w:rPr>
              <w:br w:type="textWrapping"/>
            </w:r>
            <w:r>
              <w:rPr>
                <w:rFonts w:ascii="Arial" w:hAnsi="Arial"/>
                <w:b w:val="0"/>
                <w:sz w:val="16"/>
              </w:rPr>
              <w:t>MENGAPLIKASI:</w:t>
            </w:r>
            <w:r>
              <w:rPr>
                <w:rFonts w:ascii="Arial" w:hAnsi="Arial"/>
                <w:b w:val="0"/>
                <w:sz w:val="16"/>
              </w:rPr>
              <w:br w:type="textWrapping"/>
            </w:r>
            <w:r>
              <w:rPr>
                <w:rFonts w:ascii="Arial" w:hAnsi="Arial"/>
                <w:b w:val="0"/>
                <w:sz w:val="16"/>
              </w:rPr>
              <w:t>Membongkar procedure text 250–300 kata; menyusun langkah dalam organizer; menentukan alasan urutan langkah; memperbaiki langkah yang tidak logis.</w:t>
            </w:r>
            <w:r>
              <w:rPr>
                <w:rFonts w:ascii="Arial" w:hAnsi="Arial"/>
                <w:b w:val="0"/>
                <w:sz w:val="16"/>
              </w:rPr>
              <w:br w:type="textWrapping"/>
            </w:r>
            <w:r>
              <w:rPr>
                <w:rFonts w:ascii="Arial" w:hAnsi="Arial"/>
                <w:b w:val="0"/>
                <w:sz w:val="16"/>
              </w:rPr>
              <w:br w:type="textWrapping"/>
            </w:r>
            <w:r>
              <w:rPr>
                <w:rFonts w:ascii="Arial" w:hAnsi="Arial"/>
                <w:b w:val="0"/>
                <w:sz w:val="16"/>
              </w:rPr>
              <w:t>MEREFLEKSI:</w:t>
            </w:r>
            <w:r>
              <w:rPr>
                <w:rFonts w:ascii="Arial" w:hAnsi="Arial"/>
                <w:b w:val="0"/>
                <w:sz w:val="16"/>
              </w:rPr>
              <w:br w:type="textWrapping"/>
            </w:r>
            <w:r>
              <w:rPr>
                <w:rFonts w:ascii="Arial" w:hAnsi="Arial"/>
                <w:b w:val="0"/>
                <w:sz w:val="16"/>
              </w:rPr>
              <w:t>Menjawab: “Which part of the text helped me identify its purpose?” dan menjelaskan strategi membaca yang paling efektif.</w:t>
            </w:r>
            <w:r>
              <w:rPr>
                <w:rFonts w:ascii="Arial" w:hAnsi="Arial"/>
                <w:b w:val="0"/>
                <w:sz w:val="16"/>
              </w:rPr>
              <w:br w:type="textWrapping"/>
            </w:r>
            <w:r>
              <w:rPr>
                <w:rFonts w:ascii="Arial" w:hAnsi="Arial"/>
                <w:b w:val="0"/>
                <w:sz w:val="16"/>
              </w:rPr>
              <w:br w:type="textWrapping"/>
            </w:r>
            <w:r>
              <w:rPr>
                <w:rFonts w:ascii="Arial" w:hAnsi="Arial"/>
                <w:b w:val="0"/>
                <w:sz w:val="16"/>
              </w:rPr>
              <w:t>Sumber: kartu soal TKA Bahasa Inggris 1–25, buku teks Bahasa Inggris, LKPD, artikel/teks autentik yang sesuai level.</w:t>
            </w:r>
          </w:p>
        </w:tc>
      </w:tr>
    </w:tbl>
    <w:p w14:paraId="5A68BA94">
      <w:pPr>
        <w:spacing w:before="80"/>
      </w:pPr>
      <w:r>
        <w:rPr>
          <w:b/>
        </w:rPr>
        <w:t>Kriteria penilaian ketercapaian TP:</w:t>
      </w:r>
    </w:p>
    <w:p w14:paraId="1DC5AEAE">
      <w:pPr>
        <w:ind w:left="288"/>
      </w:pPr>
      <w:r>
        <w:rPr>
          <w:b/>
        </w:rPr>
        <w:t xml:space="preserve">Sangat Baik (86–100): </w:t>
      </w:r>
      <w:r>
        <w:t>mampu memahami, menganalisis, dan menalar informasi secara tepat; menggunakan bukti tekstual yang relevan; jawaban konsisten dan mandiri.</w:t>
      </w:r>
    </w:p>
    <w:p w14:paraId="272458D5">
      <w:pPr>
        <w:ind w:left="288"/>
      </w:pPr>
      <w:r>
        <w:rPr>
          <w:b/>
        </w:rPr>
        <w:t xml:space="preserve">Baik (71–85): </w:t>
      </w:r>
      <w:r>
        <w:t>mampu memahami dan menganalisis sebagian besar informasi dengan tepat, tetapi masih terdapat kekeliruan kecil dalam inferensi atau penggunaan bukti.</w:t>
      </w:r>
    </w:p>
    <w:p w14:paraId="06CC4018">
      <w:pPr>
        <w:ind w:left="288"/>
      </w:pPr>
      <w:r>
        <w:rPr>
          <w:b/>
        </w:rPr>
        <w:t xml:space="preserve">Cukup (56–70): </w:t>
      </w:r>
      <w:r>
        <w:t>mampu menemukan informasi dasar, tetapi masih memerlukan bantuan untuk membuat inferensi, mengevaluasi bukti, atau menghubungkan informasi.</w:t>
      </w:r>
    </w:p>
    <w:p w14:paraId="62E8AEFB">
      <w:pPr>
        <w:ind w:left="288"/>
      </w:pPr>
      <w:r>
        <w:rPr>
          <w:b/>
        </w:rPr>
        <w:t xml:space="preserve">Perlu Bimbingan (≤55): </w:t>
      </w:r>
      <w:r>
        <w:t>belum konsisten menemukan informasi penting dan belum mampu menggunakan bukti teks untuk mendukung kesimpulan; memerlukan bimbingan dan latihan bertahap.</w:t>
      </w:r>
    </w:p>
    <w:p w14:paraId="6FAF98BB">
      <w:r>
        <w:br w:type="page"/>
      </w:r>
    </w:p>
    <w:p w14:paraId="7BC7C36B">
      <w:r>
        <w:rPr>
          <w:b/>
          <w:sz w:val="22"/>
        </w:rPr>
        <w:t>TP 4. Mengevaluasi dan menginterpretasi informasi dalam descriptive text</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56"/>
        <w:gridCol w:w="3456"/>
        <w:gridCol w:w="3456"/>
      </w:tblGrid>
      <w:tr w14:paraId="49427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6" w:type="dxa"/>
            <w:vAlign w:val="top"/>
          </w:tcPr>
          <w:p w14:paraId="7DF2FD2B">
            <w:pPr>
              <w:spacing w:after="20" w:line="240" w:lineRule="auto"/>
            </w:pPr>
            <w:r>
              <w:rPr>
                <w:rFonts w:ascii="Arial" w:hAnsi="Arial"/>
                <w:b/>
                <w:sz w:val="17"/>
              </w:rPr>
              <w:t>TAHAP 1</w:t>
            </w:r>
            <w:r>
              <w:rPr>
                <w:rFonts w:ascii="Arial" w:hAnsi="Arial"/>
                <w:b/>
                <w:sz w:val="17"/>
              </w:rPr>
              <w:br w:type="textWrapping"/>
            </w:r>
            <w:r>
              <w:rPr>
                <w:rFonts w:ascii="Arial" w:hAnsi="Arial"/>
                <w:b/>
                <w:sz w:val="17"/>
              </w:rPr>
              <w:t>Tujuan Pembelajaran &amp; Indikator</w:t>
            </w:r>
          </w:p>
        </w:tc>
        <w:tc>
          <w:tcPr>
            <w:tcW w:w="3456" w:type="dxa"/>
            <w:vAlign w:val="top"/>
          </w:tcPr>
          <w:p w14:paraId="136FC9F7">
            <w:pPr>
              <w:spacing w:after="20" w:line="240" w:lineRule="auto"/>
            </w:pPr>
            <w:r>
              <w:rPr>
                <w:rFonts w:ascii="Arial" w:hAnsi="Arial"/>
                <w:b/>
                <w:sz w:val="17"/>
              </w:rPr>
              <w:t>TAHAP 2</w:t>
            </w:r>
            <w:r>
              <w:rPr>
                <w:rFonts w:ascii="Arial" w:hAnsi="Arial"/>
                <w:b/>
                <w:sz w:val="17"/>
              </w:rPr>
              <w:br w:type="textWrapping"/>
            </w:r>
            <w:r>
              <w:rPr>
                <w:rFonts w:ascii="Arial" w:hAnsi="Arial"/>
                <w:b/>
                <w:sz w:val="17"/>
              </w:rPr>
              <w:t>Asesmen Formatif &amp; Sumatif</w:t>
            </w:r>
          </w:p>
        </w:tc>
        <w:tc>
          <w:tcPr>
            <w:tcW w:w="3456" w:type="dxa"/>
            <w:vAlign w:val="top"/>
          </w:tcPr>
          <w:p w14:paraId="01A7C167">
            <w:pPr>
              <w:spacing w:after="20" w:line="240" w:lineRule="auto"/>
            </w:pPr>
            <w:r>
              <w:rPr>
                <w:rFonts w:ascii="Arial" w:hAnsi="Arial"/>
                <w:b/>
                <w:sz w:val="17"/>
              </w:rPr>
              <w:t>TAHAP 3</w:t>
            </w:r>
            <w:r>
              <w:rPr>
                <w:rFonts w:ascii="Arial" w:hAnsi="Arial"/>
                <w:b/>
                <w:sz w:val="17"/>
              </w:rPr>
              <w:br w:type="textWrapping"/>
            </w:r>
            <w:r>
              <w:rPr>
                <w:rFonts w:ascii="Arial" w:hAnsi="Arial"/>
                <w:b/>
                <w:sz w:val="17"/>
              </w:rPr>
              <w:t>Aktivitas Pembelajaran</w:t>
            </w:r>
            <w:r>
              <w:rPr>
                <w:rFonts w:ascii="Arial" w:hAnsi="Arial"/>
                <w:b/>
                <w:sz w:val="17"/>
              </w:rPr>
              <w:br w:type="textWrapping"/>
            </w:r>
            <w:r>
              <w:rPr>
                <w:rFonts w:ascii="Arial" w:hAnsi="Arial"/>
                <w:b/>
                <w:sz w:val="17"/>
              </w:rPr>
              <w:t>Memahami–Mengaplikasi–Merefleksi</w:t>
            </w:r>
          </w:p>
        </w:tc>
      </w:tr>
      <w:tr w14:paraId="24A8C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6" w:type="dxa"/>
            <w:vAlign w:val="top"/>
          </w:tcPr>
          <w:p w14:paraId="6DE7859F">
            <w:pPr>
              <w:spacing w:after="20" w:line="240" w:lineRule="auto"/>
            </w:pPr>
            <w:r>
              <w:rPr>
                <w:rFonts w:ascii="Arial" w:hAnsi="Arial"/>
                <w:b w:val="0"/>
                <w:sz w:val="16"/>
              </w:rPr>
              <w:t>TP 4: Peserta didik mampu mengevaluasi dan menginterpretasi informasi dalam descriptive text melalui teks berbahasa Inggris yang sesuai konteks dengan menggunakan strategi membaca, bukti tekstual, dan penalaran secara tepat.</w:t>
            </w:r>
            <w:r>
              <w:rPr>
                <w:rFonts w:ascii="Arial" w:hAnsi="Arial"/>
                <w:b w:val="0"/>
                <w:sz w:val="16"/>
              </w:rPr>
              <w:br w:type="textWrapping"/>
            </w:r>
            <w:r>
              <w:rPr>
                <w:rFonts w:ascii="Arial" w:hAnsi="Arial"/>
                <w:b w:val="0"/>
                <w:sz w:val="16"/>
              </w:rPr>
              <w:br w:type="textWrapping"/>
            </w:r>
            <w:r>
              <w:rPr>
                <w:rFonts w:ascii="Arial" w:hAnsi="Arial"/>
                <w:b w:val="0"/>
                <w:sz w:val="16"/>
              </w:rPr>
              <w:t>Indikator:</w:t>
            </w:r>
            <w:r>
              <w:rPr>
                <w:rFonts w:ascii="Arial" w:hAnsi="Arial"/>
                <w:b w:val="0"/>
                <w:sz w:val="16"/>
              </w:rPr>
              <w:br w:type="textWrapping"/>
            </w:r>
            <w:r>
              <w:rPr>
                <w:rFonts w:ascii="Arial" w:hAnsi="Arial"/>
                <w:b w:val="0"/>
                <w:sz w:val="16"/>
              </w:rPr>
              <w:t>1. 1. Menentukan makna kata/frasa berdasarkan konteks.</w:t>
            </w:r>
            <w:r>
              <w:rPr>
                <w:rFonts w:ascii="Arial" w:hAnsi="Arial"/>
                <w:b w:val="0"/>
                <w:sz w:val="16"/>
              </w:rPr>
              <w:br w:type="textWrapping"/>
            </w:r>
            <w:r>
              <w:rPr>
                <w:rFonts w:ascii="Arial" w:hAnsi="Arial"/>
                <w:b w:val="0"/>
                <w:sz w:val="16"/>
              </w:rPr>
              <w:t>2. 2. Menentukan topik dan karakteristik utama objek.</w:t>
            </w:r>
            <w:r>
              <w:rPr>
                <w:rFonts w:ascii="Arial" w:hAnsi="Arial"/>
                <w:b w:val="0"/>
                <w:sz w:val="16"/>
              </w:rPr>
              <w:br w:type="textWrapping"/>
            </w:r>
            <w:r>
              <w:rPr>
                <w:rFonts w:ascii="Arial" w:hAnsi="Arial"/>
                <w:b w:val="0"/>
                <w:sz w:val="16"/>
              </w:rPr>
              <w:t>3. 3. Memilih fakta tambahan yang paling relevan.</w:t>
            </w:r>
            <w:r>
              <w:rPr>
                <w:rFonts w:ascii="Arial" w:hAnsi="Arial"/>
                <w:b w:val="0"/>
                <w:sz w:val="16"/>
              </w:rPr>
              <w:br w:type="textWrapping"/>
            </w:r>
            <w:r>
              <w:rPr>
                <w:rFonts w:ascii="Arial" w:hAnsi="Arial"/>
                <w:b w:val="0"/>
                <w:sz w:val="16"/>
              </w:rPr>
              <w:t>4. 4. Mengevaluasi ketepatan informasi berdasarkan bukti teks.</w:t>
            </w:r>
            <w:r>
              <w:rPr>
                <w:rFonts w:ascii="Arial" w:hAnsi="Arial"/>
                <w:b w:val="0"/>
                <w:sz w:val="16"/>
              </w:rPr>
              <w:br w:type="textWrapping"/>
            </w:r>
            <w:r>
              <w:rPr>
                <w:rFonts w:ascii="Arial" w:hAnsi="Arial"/>
                <w:b w:val="0"/>
                <w:sz w:val="16"/>
              </w:rPr>
              <w:br w:type="textWrapping"/>
            </w:r>
            <w:r>
              <w:rPr>
                <w:rFonts w:ascii="Arial" w:hAnsi="Arial"/>
                <w:b w:val="0"/>
                <w:sz w:val="16"/>
              </w:rPr>
              <w:t>Landasan CP:</w:t>
            </w:r>
            <w:r>
              <w:rPr>
                <w:rFonts w:ascii="Arial" w:hAnsi="Arial"/>
                <w:b w:val="0"/>
                <w:sz w:val="16"/>
              </w:rPr>
              <w:br w:type="textWrapping"/>
            </w:r>
            <w:r>
              <w:rPr>
                <w:rFonts w:ascii="Arial" w:hAnsi="Arial"/>
                <w:b w:val="0"/>
                <w:sz w:val="16"/>
              </w:rPr>
              <w:t>Pada akhir Fase E, peserta didik menggunakan teks tulisan dan visual untuk mempelajari sesuatu/mendapatkan informasi, serta mengembangkan kemampuan memahami informasi dan inferensi dalam konteks.</w:t>
            </w:r>
          </w:p>
        </w:tc>
        <w:tc>
          <w:tcPr>
            <w:tcW w:w="3456" w:type="dxa"/>
            <w:vAlign w:val="top"/>
          </w:tcPr>
          <w:p w14:paraId="79EA8758">
            <w:pPr>
              <w:spacing w:after="20" w:line="240" w:lineRule="auto"/>
            </w:pPr>
            <w:r>
              <w:rPr>
                <w:rFonts w:ascii="Arial" w:hAnsi="Arial"/>
                <w:b w:val="0"/>
                <w:sz w:val="16"/>
              </w:rPr>
              <w:t>FORMATIF: contextual vocabulary, evidence chart, peer checking. SUMATIF: PG/PG Kompleks berbasis descriptive text dan pertanyaan evaluatif.</w:t>
            </w:r>
            <w:r>
              <w:rPr>
                <w:rFonts w:ascii="Arial" w:hAnsi="Arial"/>
                <w:b w:val="0"/>
                <w:sz w:val="16"/>
              </w:rPr>
              <w:br w:type="textWrapping"/>
            </w:r>
            <w:r>
              <w:rPr>
                <w:rFonts w:ascii="Arial" w:hAnsi="Arial"/>
                <w:b w:val="0"/>
                <w:sz w:val="16"/>
              </w:rPr>
              <w:br w:type="textWrapping"/>
            </w:r>
            <w:r>
              <w:rPr>
                <w:rFonts w:ascii="Arial" w:hAnsi="Arial"/>
                <w:b w:val="0"/>
                <w:sz w:val="16"/>
              </w:rPr>
              <w:t>Contoh bukti belajar:</w:t>
            </w:r>
            <w:r>
              <w:rPr>
                <w:rFonts w:ascii="Arial" w:hAnsi="Arial"/>
                <w:b w:val="0"/>
                <w:sz w:val="16"/>
              </w:rPr>
              <w:br w:type="textWrapping"/>
            </w:r>
            <w:r>
              <w:rPr>
                <w:rFonts w:ascii="Arial" w:hAnsi="Arial"/>
                <w:b w:val="0"/>
                <w:sz w:val="16"/>
              </w:rPr>
              <w:t>Kartu soal 13, 14, 19, dan 22. Bukti ketercapaian: peserta didik dapat menjelaskan makna frasa dan memilih evaluasi/fakta tambahan yang paling sesuai dengan bukti teks.</w:t>
            </w:r>
          </w:p>
        </w:tc>
        <w:tc>
          <w:tcPr>
            <w:tcW w:w="3456" w:type="dxa"/>
            <w:vAlign w:val="top"/>
          </w:tcPr>
          <w:p w14:paraId="70EFEBA2">
            <w:pPr>
              <w:spacing w:after="20" w:line="240" w:lineRule="auto"/>
            </w:pPr>
            <w:r>
              <w:rPr>
                <w:rFonts w:ascii="Arial" w:hAnsi="Arial"/>
                <w:b w:val="0"/>
                <w:sz w:val="16"/>
              </w:rPr>
              <w:t>MEMAHAMI:</w:t>
            </w:r>
            <w:r>
              <w:rPr>
                <w:rFonts w:ascii="Arial" w:hAnsi="Arial"/>
                <w:b w:val="0"/>
                <w:sz w:val="16"/>
              </w:rPr>
              <w:br w:type="textWrapping"/>
            </w:r>
            <w:r>
              <w:rPr>
                <w:rFonts w:ascii="Arial" w:hAnsi="Arial"/>
                <w:b w:val="0"/>
                <w:sz w:val="16"/>
              </w:rPr>
              <w:t>Menentukan makna berdasarkan konteks; membedakan detail relevan dan tidak relevan; mengenali ciri objek yang dideskripsikan.</w:t>
            </w:r>
            <w:r>
              <w:rPr>
                <w:rFonts w:ascii="Arial" w:hAnsi="Arial"/>
                <w:b w:val="0"/>
                <w:sz w:val="16"/>
              </w:rPr>
              <w:br w:type="textWrapping"/>
            </w:r>
            <w:r>
              <w:rPr>
                <w:rFonts w:ascii="Arial" w:hAnsi="Arial"/>
                <w:b w:val="0"/>
                <w:sz w:val="16"/>
              </w:rPr>
              <w:br w:type="textWrapping"/>
            </w:r>
            <w:r>
              <w:rPr>
                <w:rFonts w:ascii="Arial" w:hAnsi="Arial"/>
                <w:b w:val="0"/>
                <w:sz w:val="16"/>
              </w:rPr>
              <w:t>MENGAPLIKASI:</w:t>
            </w:r>
            <w:r>
              <w:rPr>
                <w:rFonts w:ascii="Arial" w:hAnsi="Arial"/>
                <w:b w:val="0"/>
                <w:sz w:val="16"/>
              </w:rPr>
              <w:br w:type="textWrapping"/>
            </w:r>
            <w:r>
              <w:rPr>
                <w:rFonts w:ascii="Arial" w:hAnsi="Arial"/>
                <w:b w:val="0"/>
                <w:sz w:val="16"/>
              </w:rPr>
              <w:t>Menganalisis descriptive text 250–300 kata tentang tempat/lingkungan; memilih informasi tambahan; mengevaluasi klaim berdasarkan teks.</w:t>
            </w:r>
            <w:r>
              <w:rPr>
                <w:rFonts w:ascii="Arial" w:hAnsi="Arial"/>
                <w:b w:val="0"/>
                <w:sz w:val="16"/>
              </w:rPr>
              <w:br w:type="textWrapping"/>
            </w:r>
            <w:r>
              <w:rPr>
                <w:rFonts w:ascii="Arial" w:hAnsi="Arial"/>
                <w:b w:val="0"/>
                <w:sz w:val="16"/>
              </w:rPr>
              <w:br w:type="textWrapping"/>
            </w:r>
            <w:r>
              <w:rPr>
                <w:rFonts w:ascii="Arial" w:hAnsi="Arial"/>
                <w:b w:val="0"/>
                <w:sz w:val="16"/>
              </w:rPr>
              <w:t>MEREFLEKSI:</w:t>
            </w:r>
            <w:r>
              <w:rPr>
                <w:rFonts w:ascii="Arial" w:hAnsi="Arial"/>
                <w:b w:val="0"/>
                <w:sz w:val="16"/>
              </w:rPr>
              <w:br w:type="textWrapping"/>
            </w:r>
            <w:r>
              <w:rPr>
                <w:rFonts w:ascii="Arial" w:hAnsi="Arial"/>
                <w:b w:val="0"/>
                <w:sz w:val="16"/>
              </w:rPr>
              <w:t>Membuat catatan “evidence vs interpretation” dan menjelaskan bagaimana konteks membantu memahami kata/frasa.</w:t>
            </w:r>
            <w:r>
              <w:rPr>
                <w:rFonts w:ascii="Arial" w:hAnsi="Arial"/>
                <w:b w:val="0"/>
                <w:sz w:val="16"/>
              </w:rPr>
              <w:br w:type="textWrapping"/>
            </w:r>
            <w:r>
              <w:rPr>
                <w:rFonts w:ascii="Arial" w:hAnsi="Arial"/>
                <w:b w:val="0"/>
                <w:sz w:val="16"/>
              </w:rPr>
              <w:br w:type="textWrapping"/>
            </w:r>
            <w:r>
              <w:rPr>
                <w:rFonts w:ascii="Arial" w:hAnsi="Arial"/>
                <w:b w:val="0"/>
                <w:sz w:val="16"/>
              </w:rPr>
              <w:t>Sumber: kartu soal TKA Bahasa Inggris 1–25, buku teks Bahasa Inggris, LKPD, artikel/teks autentik yang sesuai level.</w:t>
            </w:r>
          </w:p>
        </w:tc>
      </w:tr>
    </w:tbl>
    <w:p w14:paraId="5CACDF57">
      <w:pPr>
        <w:spacing w:before="80"/>
      </w:pPr>
      <w:r>
        <w:rPr>
          <w:b/>
        </w:rPr>
        <w:t>Kriteria penilaian ketercapaian TP:</w:t>
      </w:r>
    </w:p>
    <w:p w14:paraId="6CC933A0">
      <w:pPr>
        <w:ind w:left="288"/>
      </w:pPr>
      <w:r>
        <w:rPr>
          <w:b/>
        </w:rPr>
        <w:t xml:space="preserve">Sangat Baik (86–100): </w:t>
      </w:r>
      <w:r>
        <w:t>mampu memahami, menganalisis, dan menalar informasi secara tepat; menggunakan bukti tekstual yang relevan; jawaban konsisten dan mandiri.</w:t>
      </w:r>
    </w:p>
    <w:p w14:paraId="00912889">
      <w:pPr>
        <w:ind w:left="288"/>
      </w:pPr>
      <w:r>
        <w:rPr>
          <w:b/>
        </w:rPr>
        <w:t xml:space="preserve">Baik (71–85): </w:t>
      </w:r>
      <w:r>
        <w:t>mampu memahami dan menganalisis sebagian besar informasi dengan tepat, tetapi masih terdapat kekeliruan kecil dalam inferensi atau penggunaan bukti.</w:t>
      </w:r>
    </w:p>
    <w:p w14:paraId="093AC349">
      <w:pPr>
        <w:ind w:left="288"/>
      </w:pPr>
      <w:r>
        <w:rPr>
          <w:b/>
        </w:rPr>
        <w:t xml:space="preserve">Cukup (56–70): </w:t>
      </w:r>
      <w:r>
        <w:t>mampu menemukan informasi dasar, tetapi masih memerlukan bantuan untuk membuat inferensi, mengevaluasi bukti, atau menghubungkan informasi.</w:t>
      </w:r>
    </w:p>
    <w:p w14:paraId="573F3C80">
      <w:pPr>
        <w:ind w:left="288"/>
      </w:pPr>
      <w:r>
        <w:rPr>
          <w:b/>
        </w:rPr>
        <w:t xml:space="preserve">Perlu Bimbingan (≤55): </w:t>
      </w:r>
      <w:r>
        <w:t>belum konsisten menemukan informasi penting dan belum mampu menggunakan bukti teks untuk mendukung kesimpulan; memerlukan bimbingan dan latihan bertahap.</w:t>
      </w:r>
    </w:p>
    <w:p w14:paraId="6882BC80">
      <w:r>
        <w:br w:type="page"/>
      </w:r>
    </w:p>
    <w:p w14:paraId="537FE560">
      <w:r>
        <w:rPr>
          <w:b/>
          <w:sz w:val="22"/>
        </w:rPr>
        <w:t>TP 5. Menganalisis argumentasi, mensintesis sumber, dan mengevaluasi fakta–opini</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56"/>
        <w:gridCol w:w="3456"/>
        <w:gridCol w:w="3456"/>
      </w:tblGrid>
      <w:tr w14:paraId="52409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6" w:type="dxa"/>
            <w:vAlign w:val="top"/>
          </w:tcPr>
          <w:p w14:paraId="705AFD23">
            <w:pPr>
              <w:spacing w:after="20" w:line="240" w:lineRule="auto"/>
            </w:pPr>
            <w:r>
              <w:rPr>
                <w:rFonts w:ascii="Arial" w:hAnsi="Arial"/>
                <w:b/>
                <w:sz w:val="17"/>
              </w:rPr>
              <w:t>TAHAP 1</w:t>
            </w:r>
            <w:r>
              <w:rPr>
                <w:rFonts w:ascii="Arial" w:hAnsi="Arial"/>
                <w:b/>
                <w:sz w:val="17"/>
              </w:rPr>
              <w:br w:type="textWrapping"/>
            </w:r>
            <w:r>
              <w:rPr>
                <w:rFonts w:ascii="Arial" w:hAnsi="Arial"/>
                <w:b/>
                <w:sz w:val="17"/>
              </w:rPr>
              <w:t>Tujuan Pembelajaran &amp; Indikator</w:t>
            </w:r>
          </w:p>
        </w:tc>
        <w:tc>
          <w:tcPr>
            <w:tcW w:w="3456" w:type="dxa"/>
            <w:vAlign w:val="top"/>
          </w:tcPr>
          <w:p w14:paraId="04AFAD08">
            <w:pPr>
              <w:spacing w:after="20" w:line="240" w:lineRule="auto"/>
            </w:pPr>
            <w:r>
              <w:rPr>
                <w:rFonts w:ascii="Arial" w:hAnsi="Arial"/>
                <w:b/>
                <w:sz w:val="17"/>
              </w:rPr>
              <w:t>TAHAP 2</w:t>
            </w:r>
            <w:r>
              <w:rPr>
                <w:rFonts w:ascii="Arial" w:hAnsi="Arial"/>
                <w:b/>
                <w:sz w:val="17"/>
              </w:rPr>
              <w:br w:type="textWrapping"/>
            </w:r>
            <w:r>
              <w:rPr>
                <w:rFonts w:ascii="Arial" w:hAnsi="Arial"/>
                <w:b/>
                <w:sz w:val="17"/>
              </w:rPr>
              <w:t>Asesmen Formatif &amp; Sumatif</w:t>
            </w:r>
          </w:p>
        </w:tc>
        <w:tc>
          <w:tcPr>
            <w:tcW w:w="3456" w:type="dxa"/>
            <w:vAlign w:val="top"/>
          </w:tcPr>
          <w:p w14:paraId="511CA30F">
            <w:pPr>
              <w:spacing w:after="20" w:line="240" w:lineRule="auto"/>
            </w:pPr>
            <w:r>
              <w:rPr>
                <w:rFonts w:ascii="Arial" w:hAnsi="Arial"/>
                <w:b/>
                <w:sz w:val="17"/>
              </w:rPr>
              <w:t>TAHAP 3</w:t>
            </w:r>
            <w:r>
              <w:rPr>
                <w:rFonts w:ascii="Arial" w:hAnsi="Arial"/>
                <w:b/>
                <w:sz w:val="17"/>
              </w:rPr>
              <w:br w:type="textWrapping"/>
            </w:r>
            <w:r>
              <w:rPr>
                <w:rFonts w:ascii="Arial" w:hAnsi="Arial"/>
                <w:b/>
                <w:sz w:val="17"/>
              </w:rPr>
              <w:t>Aktivitas Pembelajaran</w:t>
            </w:r>
            <w:r>
              <w:rPr>
                <w:rFonts w:ascii="Arial" w:hAnsi="Arial"/>
                <w:b/>
                <w:sz w:val="17"/>
              </w:rPr>
              <w:br w:type="textWrapping"/>
            </w:r>
            <w:r>
              <w:rPr>
                <w:rFonts w:ascii="Arial" w:hAnsi="Arial"/>
                <w:b/>
                <w:sz w:val="17"/>
              </w:rPr>
              <w:t>Memahami–Mengaplikasi–Merefleksi</w:t>
            </w:r>
          </w:p>
        </w:tc>
      </w:tr>
      <w:tr w14:paraId="005F5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6" w:type="dxa"/>
            <w:vAlign w:val="top"/>
          </w:tcPr>
          <w:p w14:paraId="6E18A56A">
            <w:pPr>
              <w:spacing w:after="20" w:line="240" w:lineRule="auto"/>
            </w:pPr>
            <w:r>
              <w:rPr>
                <w:rFonts w:ascii="Arial" w:hAnsi="Arial"/>
                <w:b w:val="0"/>
                <w:sz w:val="16"/>
              </w:rPr>
              <w:t>TP 5: Peserta didik mampu menganalisis argumentasi, mensintesis sumber, dan mengevaluasi fakta–opini melalui teks berbahasa Inggris yang sesuai konteks dengan menggunakan strategi membaca, bukti tekstual, dan penalaran secara tepat.</w:t>
            </w:r>
            <w:r>
              <w:rPr>
                <w:rFonts w:ascii="Arial" w:hAnsi="Arial"/>
                <w:b w:val="0"/>
                <w:sz w:val="16"/>
              </w:rPr>
              <w:br w:type="textWrapping"/>
            </w:r>
            <w:r>
              <w:rPr>
                <w:rFonts w:ascii="Arial" w:hAnsi="Arial"/>
                <w:b w:val="0"/>
                <w:sz w:val="16"/>
              </w:rPr>
              <w:br w:type="textWrapping"/>
            </w:r>
            <w:r>
              <w:rPr>
                <w:rFonts w:ascii="Arial" w:hAnsi="Arial"/>
                <w:b w:val="0"/>
                <w:sz w:val="16"/>
              </w:rPr>
              <w:t>Indikator:</w:t>
            </w:r>
            <w:r>
              <w:rPr>
                <w:rFonts w:ascii="Arial" w:hAnsi="Arial"/>
                <w:b w:val="0"/>
                <w:sz w:val="16"/>
              </w:rPr>
              <w:br w:type="textWrapping"/>
            </w:r>
            <w:r>
              <w:rPr>
                <w:rFonts w:ascii="Arial" w:hAnsi="Arial"/>
                <w:b w:val="0"/>
                <w:sz w:val="16"/>
              </w:rPr>
              <w:t>1. 1. Mengidentifikasi tesis dan argumen pendukung.</w:t>
            </w:r>
            <w:r>
              <w:rPr>
                <w:rFonts w:ascii="Arial" w:hAnsi="Arial"/>
                <w:b w:val="0"/>
                <w:sz w:val="16"/>
              </w:rPr>
              <w:br w:type="textWrapping"/>
            </w:r>
            <w:r>
              <w:rPr>
                <w:rFonts w:ascii="Arial" w:hAnsi="Arial"/>
                <w:b w:val="0"/>
                <w:sz w:val="16"/>
              </w:rPr>
              <w:t>2. 2. Menghubungkan bukti dengan klaim.</w:t>
            </w:r>
            <w:r>
              <w:rPr>
                <w:rFonts w:ascii="Arial" w:hAnsi="Arial"/>
                <w:b w:val="0"/>
                <w:sz w:val="16"/>
              </w:rPr>
              <w:br w:type="textWrapping"/>
            </w:r>
            <w:r>
              <w:rPr>
                <w:rFonts w:ascii="Arial" w:hAnsi="Arial"/>
                <w:b w:val="0"/>
                <w:sz w:val="16"/>
              </w:rPr>
              <w:t>3. 3. Mensintesis informasi dari dua atau lebih sumber.</w:t>
            </w:r>
            <w:r>
              <w:rPr>
                <w:rFonts w:ascii="Arial" w:hAnsi="Arial"/>
                <w:b w:val="0"/>
                <w:sz w:val="16"/>
              </w:rPr>
              <w:br w:type="textWrapping"/>
            </w:r>
            <w:r>
              <w:rPr>
                <w:rFonts w:ascii="Arial" w:hAnsi="Arial"/>
                <w:b w:val="0"/>
                <w:sz w:val="16"/>
              </w:rPr>
              <w:t>4. 4. Menentukan fakta, opini, kesimpulan, dan rekomendasi.</w:t>
            </w:r>
            <w:r>
              <w:rPr>
                <w:rFonts w:ascii="Arial" w:hAnsi="Arial"/>
                <w:b w:val="0"/>
                <w:sz w:val="16"/>
              </w:rPr>
              <w:br w:type="textWrapping"/>
            </w:r>
            <w:r>
              <w:rPr>
                <w:rFonts w:ascii="Arial" w:hAnsi="Arial"/>
                <w:b w:val="0"/>
                <w:sz w:val="16"/>
              </w:rPr>
              <w:t>5. 5. Mengevaluasi fakta tambahan yang paling kuat untuk memperkuat argumentasi.</w:t>
            </w:r>
            <w:r>
              <w:rPr>
                <w:rFonts w:ascii="Arial" w:hAnsi="Arial"/>
                <w:b w:val="0"/>
                <w:sz w:val="16"/>
              </w:rPr>
              <w:br w:type="textWrapping"/>
            </w:r>
            <w:r>
              <w:rPr>
                <w:rFonts w:ascii="Arial" w:hAnsi="Arial"/>
                <w:b w:val="0"/>
                <w:sz w:val="16"/>
              </w:rPr>
              <w:br w:type="textWrapping"/>
            </w:r>
            <w:r>
              <w:rPr>
                <w:rFonts w:ascii="Arial" w:hAnsi="Arial"/>
                <w:b w:val="0"/>
                <w:sz w:val="16"/>
              </w:rPr>
              <w:t>Landasan CP:</w:t>
            </w:r>
            <w:r>
              <w:rPr>
                <w:rFonts w:ascii="Arial" w:hAnsi="Arial"/>
                <w:b w:val="0"/>
                <w:sz w:val="16"/>
              </w:rPr>
              <w:br w:type="textWrapping"/>
            </w:r>
            <w:r>
              <w:rPr>
                <w:rFonts w:ascii="Arial" w:hAnsi="Arial"/>
                <w:b w:val="0"/>
                <w:sz w:val="16"/>
              </w:rPr>
              <w:t>Peserta didik membaca teks tulisan untuk memperoleh informasi; keterampilan inferensi tersirat berkembang, dan peserta didik menggunakan bahasa Inggris untuk berdiskusi mengenai topik atau isu yang dekat dengan kehidupan mereka.</w:t>
            </w:r>
          </w:p>
        </w:tc>
        <w:tc>
          <w:tcPr>
            <w:tcW w:w="3456" w:type="dxa"/>
            <w:vAlign w:val="top"/>
          </w:tcPr>
          <w:p w14:paraId="20C7A36D">
            <w:pPr>
              <w:spacing w:after="20" w:line="240" w:lineRule="auto"/>
            </w:pPr>
            <w:r>
              <w:rPr>
                <w:rFonts w:ascii="Arial" w:hAnsi="Arial"/>
                <w:b w:val="0"/>
                <w:sz w:val="16"/>
              </w:rPr>
              <w:t>FORMATIF: evidence table, source comparison, claim–evidence–reasoning, diskusi. SUMATIF: TKA PG/PG Kompleks berbasis analytical exposition dan multi-source text.</w:t>
            </w:r>
            <w:r>
              <w:rPr>
                <w:rFonts w:ascii="Arial" w:hAnsi="Arial"/>
                <w:b w:val="0"/>
                <w:sz w:val="16"/>
              </w:rPr>
              <w:br w:type="textWrapping"/>
            </w:r>
            <w:r>
              <w:rPr>
                <w:rFonts w:ascii="Arial" w:hAnsi="Arial"/>
                <w:b w:val="0"/>
                <w:sz w:val="16"/>
              </w:rPr>
              <w:br w:type="textWrapping"/>
            </w:r>
            <w:r>
              <w:rPr>
                <w:rFonts w:ascii="Arial" w:hAnsi="Arial"/>
                <w:b w:val="0"/>
                <w:sz w:val="16"/>
              </w:rPr>
              <w:t>Contoh bukti belajar:</w:t>
            </w:r>
            <w:r>
              <w:rPr>
                <w:rFonts w:ascii="Arial" w:hAnsi="Arial"/>
                <w:b w:val="0"/>
                <w:sz w:val="16"/>
              </w:rPr>
              <w:br w:type="textWrapping"/>
            </w:r>
            <w:r>
              <w:rPr>
                <w:rFonts w:ascii="Arial" w:hAnsi="Arial"/>
                <w:b w:val="0"/>
                <w:sz w:val="16"/>
              </w:rPr>
              <w:t>Kartu soal 9, 10, 20, dan 25. Bukti ketercapaian: peserta didik mampu memilih bukti yang paling kuat, menyimpulkan informasi dari beberapa sumber, dan membedakan fakta/opini dengan alasan.</w:t>
            </w:r>
          </w:p>
        </w:tc>
        <w:tc>
          <w:tcPr>
            <w:tcW w:w="3456" w:type="dxa"/>
            <w:vAlign w:val="top"/>
          </w:tcPr>
          <w:p w14:paraId="7F46F22B">
            <w:pPr>
              <w:spacing w:after="20" w:line="240" w:lineRule="auto"/>
            </w:pPr>
            <w:r>
              <w:rPr>
                <w:rFonts w:ascii="Arial" w:hAnsi="Arial"/>
                <w:b w:val="0"/>
                <w:sz w:val="16"/>
              </w:rPr>
              <w:t>MEMAHAMI:</w:t>
            </w:r>
            <w:r>
              <w:rPr>
                <w:rFonts w:ascii="Arial" w:hAnsi="Arial"/>
                <w:b w:val="0"/>
                <w:sz w:val="16"/>
              </w:rPr>
              <w:br w:type="textWrapping"/>
            </w:r>
            <w:r>
              <w:rPr>
                <w:rFonts w:ascii="Arial" w:hAnsi="Arial"/>
                <w:b w:val="0"/>
                <w:sz w:val="16"/>
              </w:rPr>
              <w:t>Mengidentifikasi thesis, arguments, evidence, counterargument, conclusion; membedakan fakta dan opini.</w:t>
            </w:r>
            <w:r>
              <w:rPr>
                <w:rFonts w:ascii="Arial" w:hAnsi="Arial"/>
                <w:b w:val="0"/>
                <w:sz w:val="16"/>
              </w:rPr>
              <w:br w:type="textWrapping"/>
            </w:r>
            <w:r>
              <w:rPr>
                <w:rFonts w:ascii="Arial" w:hAnsi="Arial"/>
                <w:b w:val="0"/>
                <w:sz w:val="16"/>
              </w:rPr>
              <w:br w:type="textWrapping"/>
            </w:r>
            <w:r>
              <w:rPr>
                <w:rFonts w:ascii="Arial" w:hAnsi="Arial"/>
                <w:b w:val="0"/>
                <w:sz w:val="16"/>
              </w:rPr>
              <w:t>MENGAPLIKASI:</w:t>
            </w:r>
            <w:r>
              <w:rPr>
                <w:rFonts w:ascii="Arial" w:hAnsi="Arial"/>
                <w:b w:val="0"/>
                <w:sz w:val="16"/>
              </w:rPr>
              <w:br w:type="textWrapping"/>
            </w:r>
            <w:r>
              <w:rPr>
                <w:rFonts w:ascii="Arial" w:hAnsi="Arial"/>
                <w:b w:val="0"/>
                <w:sz w:val="16"/>
              </w:rPr>
              <w:t>Menganalisis analytical exposition/multi-source text 250–300 kata; membuat claim–evidence map; menentukan bukti tambahan; menilai kekuatan argumen.</w:t>
            </w:r>
            <w:r>
              <w:rPr>
                <w:rFonts w:ascii="Arial" w:hAnsi="Arial"/>
                <w:b w:val="0"/>
                <w:sz w:val="16"/>
              </w:rPr>
              <w:br w:type="textWrapping"/>
            </w:r>
            <w:r>
              <w:rPr>
                <w:rFonts w:ascii="Arial" w:hAnsi="Arial"/>
                <w:b w:val="0"/>
                <w:sz w:val="16"/>
              </w:rPr>
              <w:br w:type="textWrapping"/>
            </w:r>
            <w:r>
              <w:rPr>
                <w:rFonts w:ascii="Arial" w:hAnsi="Arial"/>
                <w:b w:val="0"/>
                <w:sz w:val="16"/>
              </w:rPr>
              <w:t>MEREFLEKSI:</w:t>
            </w:r>
            <w:r>
              <w:rPr>
                <w:rFonts w:ascii="Arial" w:hAnsi="Arial"/>
                <w:b w:val="0"/>
                <w:sz w:val="16"/>
              </w:rPr>
              <w:br w:type="textWrapping"/>
            </w:r>
            <w:r>
              <w:rPr>
                <w:rFonts w:ascii="Arial" w:hAnsi="Arial"/>
                <w:b w:val="0"/>
                <w:sz w:val="16"/>
              </w:rPr>
              <w:t>Menulis refleksi singkat tentang bagaimana bukti memengaruhi kesimpulan dan mengapa sebuah opini tidak selalu menjadi fakta.</w:t>
            </w:r>
            <w:r>
              <w:rPr>
                <w:rFonts w:ascii="Arial" w:hAnsi="Arial"/>
                <w:b w:val="0"/>
                <w:sz w:val="16"/>
              </w:rPr>
              <w:br w:type="textWrapping"/>
            </w:r>
            <w:r>
              <w:rPr>
                <w:rFonts w:ascii="Arial" w:hAnsi="Arial"/>
                <w:b w:val="0"/>
                <w:sz w:val="16"/>
              </w:rPr>
              <w:br w:type="textWrapping"/>
            </w:r>
            <w:r>
              <w:rPr>
                <w:rFonts w:ascii="Arial" w:hAnsi="Arial"/>
                <w:b w:val="0"/>
                <w:sz w:val="16"/>
              </w:rPr>
              <w:t>Sumber: kartu soal TKA Bahasa Inggris 1–25, buku teks Bahasa Inggris, LKPD, artikel/teks autentik yang sesuai level.</w:t>
            </w:r>
          </w:p>
        </w:tc>
      </w:tr>
    </w:tbl>
    <w:p w14:paraId="5B11F84C">
      <w:pPr>
        <w:spacing w:before="80"/>
      </w:pPr>
      <w:r>
        <w:rPr>
          <w:b/>
        </w:rPr>
        <w:t>Kriteria penilaian ketercapaian TP:</w:t>
      </w:r>
    </w:p>
    <w:p w14:paraId="3C1AF06F">
      <w:pPr>
        <w:ind w:left="288"/>
      </w:pPr>
      <w:r>
        <w:rPr>
          <w:b/>
        </w:rPr>
        <w:t xml:space="preserve">Sangat Baik (86–100): </w:t>
      </w:r>
      <w:r>
        <w:t>mampu memahami, menganalisis, dan menalar informasi secara tepat; menggunakan bukti tekstual yang relevan; jawaban konsisten dan mandiri.</w:t>
      </w:r>
    </w:p>
    <w:p w14:paraId="6AA09FF5">
      <w:pPr>
        <w:ind w:left="288"/>
      </w:pPr>
      <w:r>
        <w:rPr>
          <w:b/>
        </w:rPr>
        <w:t xml:space="preserve">Baik (71–85): </w:t>
      </w:r>
      <w:r>
        <w:t>mampu memahami dan menganalisis sebagian besar informasi dengan tepat, tetapi masih terdapat kekeliruan kecil dalam inferensi atau penggunaan bukti.</w:t>
      </w:r>
    </w:p>
    <w:p w14:paraId="7577ACC8">
      <w:pPr>
        <w:ind w:left="288"/>
      </w:pPr>
      <w:r>
        <w:rPr>
          <w:b/>
        </w:rPr>
        <w:t xml:space="preserve">Cukup (56–70): </w:t>
      </w:r>
      <w:r>
        <w:t>mampu menemukan informasi dasar, tetapi masih memerlukan bantuan untuk membuat inferensi, mengevaluasi bukti, atau menghubungkan informasi.</w:t>
      </w:r>
    </w:p>
    <w:p w14:paraId="1A1711A5">
      <w:pPr>
        <w:ind w:left="288"/>
      </w:pPr>
      <w:r>
        <w:rPr>
          <w:b/>
        </w:rPr>
        <w:t xml:space="preserve">Perlu Bimbingan (≤55): </w:t>
      </w:r>
      <w:r>
        <w:t>belum konsisten menemukan informasi penting dan belum mampu menggunakan bukti teks untuk mendukung kesimpulan; memerlukan bimbingan dan latihan bertahap.</w:t>
      </w:r>
    </w:p>
    <w:p w14:paraId="17600651">
      <w:r>
        <w:br w:type="page"/>
      </w:r>
    </w:p>
    <w:p w14:paraId="6F99AF95">
      <w:r>
        <w:rPr>
          <w:b/>
          <w:sz w:val="22"/>
        </w:rPr>
        <w:t>BAGIAN III. REFLEKSI KESELARASAN</w:t>
      </w:r>
    </w:p>
    <w:p w14:paraId="0A4DB8B1">
      <w:r>
        <w:rPr>
          <w:b/>
        </w:rPr>
        <w:t>1. Apakah TP yang dirumuskan benar-benar merespons kesenjangan kompetensi yang teridentifikasi dari TKA?</w:t>
      </w:r>
    </w:p>
    <w:p w14:paraId="33F40B03">
      <w:r>
        <w:t>Ya. TP disusun langsung dari hierarki kompetensi dan indikator pada 25 kartu soal. Fokus penguatan diarahkan pada kemampuan membaca–memirsa tingkat tinggi: menemukan informasi, memahami ide utama, membuat inferensi, mengevaluasi bukti, mensintesis sumber, dan membedakan fakta–opini. Dengan demikian, pembelajaran tidak berhenti pada pemahaman literal, tetapi bergerak menuju penalaran yang dibutuhkan dalam soal TKA.</w:t>
      </w:r>
    </w:p>
    <w:p w14:paraId="7AB665A4">
      <w:r>
        <w:rPr>
          <w:b/>
        </w:rPr>
        <w:t>2. Apakah asesmen yang dirancang memberikan bukti yang cukup bahwa TP telah tercapai?</w:t>
      </w:r>
    </w:p>
    <w:p w14:paraId="60D3A170">
      <w:r>
        <w:t>Ya. Bukti belajar diperoleh melalui asesmen formatif selama proses dan asesmen sumatif berbasis soal TKA. LKPD, anotasi teks, diskusi, evidence chart, exit ticket, dan tes tertulis memungkinkan guru melihat proses berpikir sekaligus hasil akhir. Soal sumatif menggunakan stimulus 250–300 kata level B1–Intermediate dan diarahkan pada kemampuan C4–C5.</w:t>
      </w:r>
    </w:p>
    <w:p w14:paraId="300DAAC9">
      <w:r>
        <w:rPr>
          <w:b/>
        </w:rPr>
        <w:t>3. Apakah aktivitas Memahami–Mengaplikasi–Merefleksi memberikan pengalaman belajar yang beragam, kontekstual, dan menguatkan literasi?</w:t>
      </w:r>
    </w:p>
    <w:p w14:paraId="1E7C6298">
      <w:r>
        <w:t>Ya. Tahap Memahami membangun strategi membaca dan pemahaman makna; Mengaplikasi menggunakan teks kontekstual dan soal TKA untuk menerapkan strategi serta bukti tekstual; Merefleksi mengajak peserta didik mengevaluasi cara berpikir, memperbaiki jawaban, dan menjelaskan alasan. Rangkaian ini terutama menguatkan literasi membaca, kosakata dalam konteks, inferensi, penalaran, dan komunikasi.</w:t>
      </w:r>
    </w:p>
    <w:p w14:paraId="09B5F99D">
      <w:r>
        <w:rPr>
          <w:b/>
        </w:rPr>
        <w:t>4. Di bagian mana paling terasa sulit membangun keselarasan? Apa yang perlu dipelajari lebih lanjut?</w:t>
      </w:r>
    </w:p>
    <w:p w14:paraId="138789ED">
      <w:r>
        <w:t>Bagian yang paling menantang adalah memastikan setiap aktivitas benar-benar menghasilkan bukti yang sesuai dengan TP dan tuntutan TKA. Pengembangan soal yang tetap berada pada level bahasa B1 tetapi memiliki tuntutan berpikir C4–C5 juga membutuhkan keseimbangan antara kompleksitas teks dan kompleksitas penalaran. Ke depan, perlu diperdalam penyusunan stimulus literasi, teknik membuat distractor yang berfungsi, rubrik analisis jawaban, serta strategi pembelajaran inferensi dan evaluasi bukti.</w:t>
      </w:r>
    </w:p>
    <w:p w14:paraId="6FDEBFEB">
      <w:r>
        <w:rPr>
          <w:b/>
          <w:sz w:val="22"/>
        </w:rPr>
        <w:t>CATATAN KESELARASAN HIERARKI</w:t>
      </w:r>
    </w:p>
    <w:p w14:paraId="5F2B6244">
      <w:r>
        <w:t>Urutan kompetensi pada LK ini mengikuti prinsip dari kemampuan yang lebih dasar menuju penalaran yang lebih tinggi: (1) menemukan informasi dan ide utama → (2) menginterpretasi dan membuat inferensi → (3) menganalisis tujuan/struktur → (4) mengevaluasi informasi deskriptif → (5) mensintesis, mengevaluasi bukti, dan menilai fakta–opini. Urutan tersebut dapat digunakan sebagai dasar pengembangan pembelajaran bertahap sebelum peserta didik menghadapi stimulus TKA yang lebih kompleks.</w:t>
      </w:r>
    </w:p>
    <w:sectPr>
      <w:pgSz w:w="12240" w:h="15840"/>
      <w:pgMar w:top="864" w:right="936" w:bottom="864" w:left="936"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Symbol">
    <w:panose1 w:val="05050102010706020507"/>
    <w:charset w:val="02"/>
    <w:family w:val="auto"/>
    <w:pitch w:val="default"/>
    <w:sig w:usb0="00000000" w:usb1="00000000" w:usb2="00000000" w:usb3="00000000" w:csb0="80000000" w:csb1="0000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panose1 w:val="020B0604020202020204"/>
    <w:charset w:val="86"/>
    <w:family w:val="auto"/>
    <w:pitch w:val="default"/>
    <w:sig w:usb0="FFFFFFFF" w:usb1="E9FFFFFF" w:usb2="0000003F" w:usb3="00000000" w:csb0="603F01FF" w:csb1="FFFF0000"/>
  </w:font>
  <w:font w:name="Yu Gothic">
    <w:panose1 w:val="020B04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576C5FD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Arial" w:hAnsi="Arial" w:eastAsiaTheme="minorEastAsia" w:cstheme="minorBidi"/>
      <w:sz w:val="19"/>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144"/>
    <w:unhideWhenUsed/>
    <w:qFormat/>
    <w:uiPriority w:val="99"/>
    <w:pPr>
      <w:spacing w:after="120"/>
    </w:pPr>
  </w:style>
  <w:style w:type="paragraph" w:styleId="14">
    <w:name w:val="Body Text 2"/>
    <w:basedOn w:val="1"/>
    <w:link w:val="145"/>
    <w:unhideWhenUsed/>
    <w:qFormat/>
    <w:uiPriority w:val="99"/>
    <w:pPr>
      <w:spacing w:after="120" w:line="480" w:lineRule="auto"/>
    </w:pPr>
  </w:style>
  <w:style w:type="paragraph" w:styleId="15">
    <w:name w:val="Body Text 3"/>
    <w:basedOn w:val="1"/>
    <w:link w:val="146"/>
    <w:unhideWhenUsed/>
    <w:qFormat/>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qFormat/>
    <w:uiPriority w:val="99"/>
    <w:pPr>
      <w:tabs>
        <w:tab w:val="center" w:pos="4680"/>
        <w:tab w:val="right" w:pos="9360"/>
      </w:tabs>
      <w:spacing w:after="0" w:line="240" w:lineRule="auto"/>
    </w:pPr>
  </w:style>
  <w:style w:type="paragraph" w:styleId="19">
    <w:name w:val="header"/>
    <w:basedOn w:val="1"/>
    <w:link w:val="135"/>
    <w:unhideWhenUsed/>
    <w:qFormat/>
    <w:uiPriority w:val="99"/>
    <w:pPr>
      <w:tabs>
        <w:tab w:val="center" w:pos="4680"/>
        <w:tab w:val="right" w:pos="9360"/>
      </w:tabs>
      <w:spacing w:after="0" w:line="240" w:lineRule="auto"/>
    </w:pPr>
  </w:style>
  <w:style w:type="paragraph" w:styleId="20">
    <w:name w:val="List"/>
    <w:basedOn w:val="1"/>
    <w:unhideWhenUsed/>
    <w:qFormat/>
    <w:uiPriority w:val="99"/>
    <w:pPr>
      <w:ind w:left="360" w:hanging="360"/>
      <w:contextualSpacing/>
    </w:pPr>
  </w:style>
  <w:style w:type="paragraph" w:styleId="21">
    <w:name w:val="List 2"/>
    <w:basedOn w:val="1"/>
    <w:unhideWhenUsed/>
    <w:qFormat/>
    <w:uiPriority w:val="99"/>
    <w:pPr>
      <w:ind w:left="720" w:hanging="360"/>
      <w:contextualSpacing/>
    </w:pPr>
  </w:style>
  <w:style w:type="paragraph" w:styleId="22">
    <w:name w:val="List 3"/>
    <w:basedOn w:val="1"/>
    <w:unhideWhenUsed/>
    <w:qFormat/>
    <w:uiPriority w:val="99"/>
    <w:pPr>
      <w:ind w:left="1080" w:hanging="360"/>
      <w:contextualSpacing/>
    </w:pPr>
  </w:style>
  <w:style w:type="paragraph" w:styleId="23">
    <w:name w:val="List Bullet"/>
    <w:basedOn w:val="1"/>
    <w:unhideWhenUsed/>
    <w:qFormat/>
    <w:uiPriority w:val="99"/>
    <w:pPr>
      <w:numPr>
        <w:ilvl w:val="0"/>
        <w:numId w:val="1"/>
      </w:numPr>
      <w:contextualSpacing/>
    </w:pPr>
  </w:style>
  <w:style w:type="paragraph" w:styleId="24">
    <w:name w:val="List Bullet 2"/>
    <w:basedOn w:val="1"/>
    <w:unhideWhenUsed/>
    <w:qFormat/>
    <w:uiPriority w:val="99"/>
    <w:pPr>
      <w:numPr>
        <w:ilvl w:val="0"/>
        <w:numId w:val="2"/>
      </w:numPr>
      <w:contextualSpacing/>
    </w:pPr>
  </w:style>
  <w:style w:type="paragraph" w:styleId="25">
    <w:name w:val="List Bullet 3"/>
    <w:basedOn w:val="1"/>
    <w:unhideWhenUsed/>
    <w:qFormat/>
    <w:uiPriority w:val="99"/>
    <w:pPr>
      <w:numPr>
        <w:ilvl w:val="0"/>
        <w:numId w:val="3"/>
      </w:numPr>
      <w:contextualSpacing/>
    </w:pPr>
  </w:style>
  <w:style w:type="paragraph" w:styleId="26">
    <w:name w:val="List Continue"/>
    <w:basedOn w:val="1"/>
    <w:unhideWhenUsed/>
    <w:qFormat/>
    <w:uiPriority w:val="99"/>
    <w:pPr>
      <w:spacing w:after="120"/>
      <w:ind w:left="360"/>
      <w:contextualSpacing/>
    </w:pPr>
  </w:style>
  <w:style w:type="paragraph" w:styleId="27">
    <w:name w:val="List Continue 2"/>
    <w:basedOn w:val="1"/>
    <w:unhideWhenUsed/>
    <w:qFormat/>
    <w:uiPriority w:val="99"/>
    <w:pPr>
      <w:spacing w:after="120"/>
      <w:ind w:left="720"/>
      <w:contextualSpacing/>
    </w:pPr>
  </w:style>
  <w:style w:type="paragraph" w:styleId="28">
    <w:name w:val="List Continue 3"/>
    <w:basedOn w:val="1"/>
    <w:unhideWhenUsed/>
    <w:qFormat/>
    <w:uiPriority w:val="99"/>
    <w:pPr>
      <w:spacing w:after="120"/>
      <w:ind w:left="1080"/>
      <w:contextualSpacing/>
    </w:pPr>
  </w:style>
  <w:style w:type="paragraph" w:styleId="29">
    <w:name w:val="List Number"/>
    <w:basedOn w:val="1"/>
    <w:unhideWhenUsed/>
    <w:qFormat/>
    <w:uiPriority w:val="99"/>
    <w:pPr>
      <w:numPr>
        <w:ilvl w:val="0"/>
        <w:numId w:val="4"/>
      </w:numPr>
      <w:contextualSpacing/>
    </w:pPr>
  </w:style>
  <w:style w:type="paragraph" w:styleId="30">
    <w:name w:val="List Number 2"/>
    <w:basedOn w:val="1"/>
    <w:unhideWhenUsed/>
    <w:qFormat/>
    <w:uiPriority w:val="99"/>
    <w:pPr>
      <w:numPr>
        <w:ilvl w:val="0"/>
        <w:numId w:val="5"/>
      </w:numPr>
      <w:contextualSpacing/>
    </w:pPr>
  </w:style>
  <w:style w:type="paragraph" w:styleId="31">
    <w:name w:val="List Number 3"/>
    <w:basedOn w:val="1"/>
    <w:unhideWhenUsed/>
    <w:qFormat/>
    <w:uiPriority w:val="99"/>
    <w:pPr>
      <w:numPr>
        <w:ilvl w:val="0"/>
        <w:numId w:val="6"/>
      </w:numPr>
      <w:contextualSpacing/>
    </w:pPr>
  </w:style>
  <w:style w:type="paragraph" w:styleId="3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Light Shading"/>
    <w:basedOn w:val="1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qFormat/>
    <w:uiPriority w:val="99"/>
  </w:style>
  <w:style w:type="character" w:customStyle="1" w:styleId="136">
    <w:name w:val="Footer Char"/>
    <w:basedOn w:val="11"/>
    <w:link w:val="18"/>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qFormat/>
    <w:uiPriority w:val="99"/>
  </w:style>
  <w:style w:type="character" w:customStyle="1" w:styleId="145">
    <w:name w:val="Body Text 2 Char"/>
    <w:basedOn w:val="11"/>
    <w:link w:val="14"/>
    <w:qFormat/>
    <w:uiPriority w:val="99"/>
  </w:style>
  <w:style w:type="character" w:customStyle="1" w:styleId="146">
    <w:name w:val="Body Text 3 Char"/>
    <w:basedOn w:val="11"/>
    <w:link w:val="15"/>
    <w:qFormat/>
    <w:uiPriority w:val="99"/>
    <w:rPr>
      <w:sz w:val="16"/>
      <w:szCs w:val="16"/>
    </w:rPr>
  </w:style>
  <w:style w:type="character" w:customStyle="1" w:styleId="147">
    <w:name w:val="Macro Text Char"/>
    <w:basedOn w:val="11"/>
    <w:link w:val="3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qFormat/>
    <w:uiPriority w:val="29"/>
    <w:rPr>
      <w:i/>
      <w:iCs/>
      <w:color w:val="000000" w:themeColor="text1"/>
      <w14:textFill>
        <w14:solidFill>
          <w14:schemeClr w14:val="tx1"/>
        </w14:solidFill>
      </w14:textFill>
    </w:rPr>
  </w:style>
  <w:style w:type="character" w:customStyle="1" w:styleId="150">
    <w:name w:val="Heading 4 Char"/>
    <w:basedOn w:val="11"/>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qFormat/>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2374</Words>
  <Characters>16066</Characters>
  <Lines>0</Lines>
  <Paragraphs>0</Paragraphs>
  <TotalTime>18</TotalTime>
  <ScaleCrop>false</ScaleCrop>
  <LinksUpToDate>false</LinksUpToDate>
  <CharactersWithSpaces>18217</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ACER</cp:lastModifiedBy>
  <dcterms:modified xsi:type="dcterms:W3CDTF">2026-08-20T07:43:46Z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eyJoZGlkIjoiNDE4YjdkZjlmN2UzYjcxZjE1MzMxMmVkNmFlZTg0MzkifQ==</vt:lpwstr>
  </property>
  <property fmtid="{D5CDD505-2E9C-101B-9397-08002B2CF9AE}" pid="3" name="KSOProductBuildVer">
    <vt:lpwstr>1033-12.1.0.28032</vt:lpwstr>
  </property>
  <property fmtid="{D5CDD505-2E9C-101B-9397-08002B2CF9AE}" pid="4" name="ICV">
    <vt:lpwstr>5D18C8CC5A4446D192F9FACBEB2586C8_12</vt:lpwstr>
  </property>
</Properties>
</file>