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310AEE91">
      <w:pPr>
        <w:pStyle w:val="style0"/>
        <w:jc w:val="both"/>
        <w:rPr/>
      </w:pPr>
      <w:bookmarkStart w:id="0" w:name="_GoBack"/>
      <w:r>
        <w:rPr>
          <w:b/>
          <w:sz w:val="32"/>
        </w:rPr>
        <w:t>ENGLISH TKA – PRACTICE QUESTIONS</w:t>
      </w:r>
    </w:p>
    <w:p w14:paraId="51571D76">
      <w:pPr>
        <w:pStyle w:val="style0"/>
        <w:jc w:val="both"/>
        <w:rPr/>
      </w:pPr>
      <w:r>
        <w:rPr>
          <w:i/>
          <w:sz w:val="20"/>
        </w:rPr>
        <w:t>Vocabulary in Context • Persuasive Text • Cause &amp; Effect • Infographic/Chart</w:t>
      </w:r>
    </w:p>
    <w:p w14:paraId="32AF3D41">
      <w:pPr>
        <w:pStyle w:val="style0"/>
        <w:spacing w:after="60"/>
        <w:jc w:val="both"/>
        <w:rPr/>
      </w:pPr>
      <w:r>
        <w:rPr>
          <w:b w:val="false"/>
        </w:rPr>
        <w:t>1. Read the text below.</w:t>
      </w:r>
      <w:r>
        <w:rPr>
          <w:b w:val="false"/>
        </w:rPr>
        <w:br/>
      </w:r>
      <w:r>
        <w:rPr>
          <w:b w:val="false"/>
        </w:rPr>
        <w:t>Many students feel nervous before an important examination. This feeling is normal, but excessive anxiety can make it difficult to concentrate. Students can reduce anxiety by preparing well, getting enough sleep, and maintaining a positive attitude.</w:t>
      </w:r>
      <w:r>
        <w:rPr>
          <w:b w:val="false"/>
        </w:rPr>
        <w:br/>
      </w:r>
      <w:r>
        <w:rPr>
          <w:b w:val="false"/>
        </w:rPr>
        <w:br/>
      </w:r>
      <w:r>
        <w:rPr>
          <w:b w:val="false"/>
        </w:rPr>
        <w:t>The word “excessive” in the text is closest in meaning to ....</w:t>
      </w:r>
    </w:p>
    <w:p w14:paraId="195E598F">
      <w:pPr>
        <w:pStyle w:val="style0"/>
        <w:spacing w:after="20"/>
        <w:ind w:left="288"/>
        <w:jc w:val="both"/>
        <w:rPr/>
      </w:pPr>
      <w:r>
        <w:t>A. limited</w:t>
      </w:r>
    </w:p>
    <w:p w14:paraId="71D88B27">
      <w:pPr>
        <w:pStyle w:val="style0"/>
        <w:spacing w:after="20"/>
        <w:ind w:left="288"/>
        <w:jc w:val="both"/>
        <w:rPr/>
      </w:pPr>
      <w:r>
        <w:t>B. unnecessary</w:t>
      </w:r>
    </w:p>
    <w:p w14:paraId="1C314DDE">
      <w:pPr>
        <w:pStyle w:val="style0"/>
        <w:spacing w:after="20"/>
        <w:ind w:left="288"/>
        <w:jc w:val="both"/>
        <w:rPr/>
      </w:pPr>
      <w:r>
        <w:t>C. too much</w:t>
      </w:r>
    </w:p>
    <w:p w14:paraId="74508593">
      <w:pPr>
        <w:pStyle w:val="style0"/>
        <w:spacing w:after="20"/>
        <w:ind w:left="288"/>
        <w:jc w:val="both"/>
        <w:rPr/>
      </w:pPr>
      <w:r>
        <w:t>D. ordinary</w:t>
      </w:r>
    </w:p>
    <w:p w14:paraId="6BB0142A">
      <w:pPr>
        <w:pStyle w:val="style0"/>
        <w:spacing w:after="20"/>
        <w:ind w:left="288"/>
        <w:jc w:val="both"/>
        <w:rPr/>
      </w:pPr>
      <w:r>
        <w:rPr>
          <w:lang w:val="en-US"/>
        </w:rPr>
        <w:t xml:space="preserve">E. Very little </w:t>
      </w:r>
    </w:p>
    <w:p w14:paraId="4701B0C3">
      <w:pPr>
        <w:pStyle w:val="style0"/>
        <w:spacing w:after="60"/>
        <w:jc w:val="both"/>
        <w:rPr/>
      </w:pPr>
      <w:r>
        <w:rPr>
          <w:b w:val="false"/>
        </w:rPr>
        <w:t>2. Read the text below.</w:t>
      </w:r>
      <w:r>
        <w:rPr>
          <w:b w:val="false"/>
        </w:rPr>
        <w:br/>
      </w:r>
      <w:r>
        <w:rPr>
          <w:b w:val="false"/>
        </w:rPr>
        <w:t>Public libraries provide access to information for people from different backgrounds. They offer books, digital resources, and quiet spaces for studying. Therefore, libraries remain essential even in the digital age.</w:t>
      </w:r>
      <w:r>
        <w:rPr>
          <w:b w:val="false"/>
        </w:rPr>
        <w:br/>
      </w:r>
      <w:r>
        <w:rPr>
          <w:b w:val="false"/>
        </w:rPr>
        <w:br/>
      </w:r>
      <w:r>
        <w:rPr>
          <w:b w:val="false"/>
        </w:rPr>
        <w:t>The word “essential” is closest in meaning to ....</w:t>
      </w:r>
    </w:p>
    <w:p w14:paraId="342EB503">
      <w:pPr>
        <w:pStyle w:val="style0"/>
        <w:spacing w:after="20"/>
        <w:ind w:left="288"/>
        <w:jc w:val="both"/>
        <w:rPr/>
      </w:pPr>
      <w:r>
        <w:t>A. unnecessary</w:t>
      </w:r>
    </w:p>
    <w:p w14:paraId="66D12782">
      <w:pPr>
        <w:pStyle w:val="style0"/>
        <w:spacing w:after="20"/>
        <w:ind w:left="288"/>
        <w:jc w:val="both"/>
        <w:rPr/>
      </w:pPr>
      <w:r>
        <w:t>B. expensive</w:t>
      </w:r>
    </w:p>
    <w:p w14:paraId="292C7C00">
      <w:pPr>
        <w:pStyle w:val="style0"/>
        <w:spacing w:after="20"/>
        <w:ind w:left="288"/>
        <w:jc w:val="both"/>
        <w:rPr/>
      </w:pPr>
      <w:r>
        <w:t>C. important</w:t>
      </w:r>
    </w:p>
    <w:p w14:paraId="69079248">
      <w:pPr>
        <w:pStyle w:val="style0"/>
        <w:spacing w:after="20"/>
        <w:ind w:left="288"/>
        <w:jc w:val="both"/>
        <w:rPr/>
      </w:pPr>
      <w:r>
        <w:t>D. traditional</w:t>
      </w:r>
    </w:p>
    <w:p w14:paraId="E274EF2F">
      <w:pPr>
        <w:pStyle w:val="style0"/>
        <w:spacing w:after="20"/>
        <w:ind w:left="288"/>
        <w:jc w:val="both"/>
        <w:rPr/>
      </w:pPr>
      <w:r>
        <w:rPr>
          <w:lang w:val="en-US"/>
        </w:rPr>
        <w:t>E. Optional</w:t>
      </w:r>
    </w:p>
    <w:p w14:paraId="597E1571">
      <w:pPr>
        <w:pStyle w:val="style0"/>
        <w:spacing w:after="60"/>
        <w:jc w:val="both"/>
        <w:rPr/>
      </w:pPr>
      <w:r>
        <w:rPr>
          <w:b w:val="false"/>
        </w:rPr>
        <w:t>3. Read the text below.</w:t>
      </w:r>
      <w:r>
        <w:rPr>
          <w:b w:val="false"/>
        </w:rPr>
        <w:br/>
      </w:r>
      <w:r>
        <w:rPr>
          <w:b w:val="false"/>
        </w:rPr>
        <w:t>Learning a new language requires regular practice. Students who consistently review vocabulary and use new expressions in conversations usually make faster progress.</w:t>
      </w:r>
      <w:r>
        <w:rPr>
          <w:b w:val="false"/>
        </w:rPr>
        <w:br/>
      </w:r>
      <w:r>
        <w:rPr>
          <w:b w:val="false"/>
        </w:rPr>
        <w:br/>
      </w:r>
      <w:r>
        <w:rPr>
          <w:b w:val="false"/>
        </w:rPr>
        <w:t>The word “consistently” is closest in meaning to ....</w:t>
      </w:r>
    </w:p>
    <w:p w14:paraId="6B83A49E">
      <w:pPr>
        <w:pStyle w:val="style0"/>
        <w:spacing w:after="20"/>
        <w:ind w:left="288"/>
        <w:jc w:val="both"/>
        <w:rPr/>
      </w:pPr>
      <w:r>
        <w:t>A. regularly</w:t>
      </w:r>
    </w:p>
    <w:p w14:paraId="1DC0C1A5">
      <w:pPr>
        <w:pStyle w:val="style0"/>
        <w:spacing w:after="20"/>
        <w:ind w:left="288"/>
        <w:jc w:val="both"/>
        <w:rPr/>
      </w:pPr>
      <w:r>
        <w:t>B. suddenly</w:t>
      </w:r>
    </w:p>
    <w:p w14:paraId="2EF56D98">
      <w:pPr>
        <w:pStyle w:val="style0"/>
        <w:spacing w:after="20"/>
        <w:ind w:left="288"/>
        <w:jc w:val="both"/>
        <w:rPr/>
      </w:pPr>
      <w:r>
        <w:t>C. rarely</w:t>
      </w:r>
    </w:p>
    <w:p w14:paraId="22C2FF3B">
      <w:pPr>
        <w:pStyle w:val="style0"/>
        <w:spacing w:after="20"/>
        <w:ind w:left="288"/>
        <w:jc w:val="both"/>
        <w:rPr/>
      </w:pPr>
      <w:r>
        <w:t>D. carelessly</w:t>
      </w:r>
    </w:p>
    <w:p w14:paraId="8DC85459">
      <w:pPr>
        <w:pStyle w:val="style0"/>
        <w:spacing w:after="20"/>
        <w:ind w:left="288"/>
        <w:jc w:val="both"/>
        <w:rPr/>
      </w:pPr>
      <w:r>
        <w:rPr>
          <w:lang w:val="en-US"/>
        </w:rPr>
        <w:t>E. Occasionally</w:t>
      </w:r>
    </w:p>
    <w:p w14:paraId="4CD3781E">
      <w:pPr>
        <w:pStyle w:val="style0"/>
        <w:spacing w:after="60"/>
        <w:jc w:val="both"/>
        <w:rPr/>
      </w:pPr>
      <w:r>
        <w:rPr>
          <w:b w:val="false"/>
        </w:rPr>
        <w:t>4. Read the text below.</w:t>
      </w:r>
      <w:r>
        <w:rPr>
          <w:b w:val="false"/>
        </w:rPr>
        <w:br/>
      </w:r>
      <w:r>
        <w:rPr>
          <w:b w:val="false"/>
        </w:rPr>
        <w:t>Some students hesitate to participate in class discussions because they are afraid of making mistakes. However, mistakes can provide useful feedback and help learners identify areas that need improvement.</w:t>
      </w:r>
      <w:r>
        <w:rPr>
          <w:b w:val="false"/>
        </w:rPr>
        <w:br/>
      </w:r>
      <w:r>
        <w:rPr>
          <w:b w:val="false"/>
        </w:rPr>
        <w:br/>
      </w:r>
      <w:r>
        <w:rPr>
          <w:b w:val="false"/>
        </w:rPr>
        <w:t>The word “hesitate” is closest in meaning to ....</w:t>
      </w:r>
    </w:p>
    <w:p w14:paraId="05213B0E">
      <w:pPr>
        <w:pStyle w:val="style0"/>
        <w:spacing w:after="20"/>
        <w:ind w:left="288"/>
        <w:jc w:val="both"/>
        <w:rPr/>
      </w:pPr>
      <w:r>
        <w:t>A. decide quickly</w:t>
      </w:r>
    </w:p>
    <w:p w14:paraId="269AFEB5">
      <w:pPr>
        <w:pStyle w:val="style0"/>
        <w:spacing w:after="20"/>
        <w:ind w:left="288"/>
        <w:jc w:val="both"/>
        <w:rPr/>
      </w:pPr>
      <w:r>
        <w:t>B. feel uncertain</w:t>
      </w:r>
    </w:p>
    <w:p w14:paraId="63842605">
      <w:pPr>
        <w:pStyle w:val="style0"/>
        <w:spacing w:after="20"/>
        <w:ind w:left="288"/>
        <w:jc w:val="both"/>
        <w:rPr/>
      </w:pPr>
      <w:r>
        <w:t>C. speak confidently</w:t>
      </w:r>
    </w:p>
    <w:p w14:paraId="737623EE">
      <w:pPr>
        <w:pStyle w:val="style0"/>
        <w:spacing w:after="20"/>
        <w:ind w:left="288"/>
        <w:jc w:val="both"/>
        <w:rPr/>
      </w:pPr>
      <w:r>
        <w:t>D. understand clearly</w:t>
      </w:r>
    </w:p>
    <w:p w14:paraId="ACE0C7F3">
      <w:pPr>
        <w:pStyle w:val="style0"/>
        <w:spacing w:after="20"/>
        <w:ind w:left="288"/>
        <w:jc w:val="both"/>
        <w:rPr/>
      </w:pPr>
      <w:r>
        <w:rPr>
          <w:lang w:val="en-US"/>
        </w:rPr>
        <w:t>E. Participate actively</w:t>
      </w:r>
    </w:p>
    <w:p w14:paraId="5F287D2D">
      <w:pPr>
        <w:pStyle w:val="style0"/>
        <w:spacing w:after="60"/>
        <w:jc w:val="both"/>
        <w:rPr/>
      </w:pPr>
      <w:r>
        <w:rPr>
          <w:b w:val="false"/>
        </w:rPr>
        <w:t>5. Read the text below.</w:t>
      </w:r>
      <w:r>
        <w:rPr>
          <w:b w:val="false"/>
        </w:rPr>
        <w:br/>
      </w:r>
      <w:r>
        <w:rPr>
          <w:b w:val="false"/>
        </w:rPr>
        <w:t>Students should manage their screen time more carefully. Spending too much time using electronic devices may reduce the time available for studying, exercising, and interacting with family members. However, electronic devices are also useful for learning. Therefore, students should use technology wisely and maintain a healthy balance.</w:t>
      </w:r>
      <w:r>
        <w:rPr>
          <w:b w:val="false"/>
        </w:rPr>
        <w:br/>
      </w:r>
      <w:r>
        <w:rPr>
          <w:b w:val="false"/>
        </w:rPr>
        <w:br/>
      </w:r>
      <w:r>
        <w:rPr>
          <w:b w:val="false"/>
        </w:rPr>
        <w:t>What is the writer’s main argument?</w:t>
      </w:r>
    </w:p>
    <w:p w14:paraId="79DDB9DC">
      <w:pPr>
        <w:pStyle w:val="style0"/>
        <w:spacing w:after="20"/>
        <w:ind w:left="288"/>
        <w:jc w:val="both"/>
        <w:rPr/>
      </w:pPr>
      <w:r>
        <w:t>A. Students should never use electronic devices.</w:t>
      </w:r>
    </w:p>
    <w:p w14:paraId="0BC271BE">
      <w:pPr>
        <w:pStyle w:val="style0"/>
        <w:spacing w:after="20"/>
        <w:ind w:left="288"/>
        <w:jc w:val="both"/>
        <w:rPr/>
      </w:pPr>
      <w:r>
        <w:t>B. Technology is harmful in every situation.</w:t>
      </w:r>
    </w:p>
    <w:p w14:paraId="1AB4366B">
      <w:pPr>
        <w:pStyle w:val="style0"/>
        <w:spacing w:after="20"/>
        <w:ind w:left="288"/>
        <w:jc w:val="both"/>
        <w:rPr/>
      </w:pPr>
      <w:r>
        <w:t>C. Students should manage screen time responsibly.</w:t>
      </w:r>
    </w:p>
    <w:p w14:paraId="0D61CE1D">
      <w:pPr>
        <w:pStyle w:val="style0"/>
        <w:spacing w:after="20"/>
        <w:ind w:left="288"/>
        <w:jc w:val="both"/>
        <w:rPr/>
      </w:pPr>
      <w:r>
        <w:t>D. Students should spend all their free time studying.</w:t>
      </w:r>
    </w:p>
    <w:p w14:paraId="A4F696C7">
      <w:pPr>
        <w:pStyle w:val="style0"/>
        <w:spacing w:after="20"/>
        <w:ind w:left="288"/>
        <w:jc w:val="both"/>
        <w:rPr/>
      </w:pPr>
      <w:r>
        <w:rPr>
          <w:lang w:val="en-US"/>
        </w:rPr>
        <w:t xml:space="preserve">E. Students should only use devices for gaming </w:t>
      </w:r>
    </w:p>
    <w:p w14:paraId="1FF32DFD">
      <w:pPr>
        <w:pStyle w:val="style0"/>
        <w:spacing w:after="60"/>
        <w:jc w:val="both"/>
        <w:rPr/>
      </w:pPr>
      <w:r>
        <w:rPr>
          <w:b w:val="false"/>
        </w:rPr>
        <w:t>6. Read the text below.</w:t>
      </w:r>
      <w:r>
        <w:rPr>
          <w:b w:val="false"/>
        </w:rPr>
        <w:br/>
      </w:r>
      <w:r>
        <w:rPr>
          <w:b w:val="false"/>
        </w:rPr>
        <w:t>Schools should encourage students to bring reusable water bottles instead of buying bottled water every day. Using reusable bottles can reduce plastic waste and help students develop environmentally responsible habits. Although buying a reusable bottle may initially cost more, it can be used repeatedly.</w:t>
      </w:r>
      <w:r>
        <w:rPr>
          <w:b w:val="false"/>
        </w:rPr>
        <w:br/>
      </w:r>
      <w:r>
        <w:rPr>
          <w:b w:val="false"/>
        </w:rPr>
        <w:br/>
      </w:r>
      <w:r>
        <w:rPr>
          <w:b w:val="false"/>
        </w:rPr>
        <w:t>What is the writer mainly trying to persuade readers to do?</w:t>
      </w:r>
    </w:p>
    <w:p w14:paraId="46ED73EE">
      <w:pPr>
        <w:pStyle w:val="style0"/>
        <w:spacing w:after="20"/>
        <w:ind w:left="288"/>
        <w:jc w:val="both"/>
        <w:rPr/>
      </w:pPr>
      <w:r>
        <w:t>A. Buy expensive water bottles.</w:t>
      </w:r>
    </w:p>
    <w:p w14:paraId="1B8180C5">
      <w:pPr>
        <w:pStyle w:val="style0"/>
        <w:spacing w:after="20"/>
        <w:ind w:left="288"/>
        <w:jc w:val="both"/>
        <w:rPr/>
      </w:pPr>
      <w:r>
        <w:t>B. Stop drinking water at school.</w:t>
      </w:r>
    </w:p>
    <w:p w14:paraId="4C869F0F">
      <w:pPr>
        <w:pStyle w:val="style0"/>
        <w:spacing w:after="20"/>
        <w:ind w:left="288"/>
        <w:jc w:val="both"/>
        <w:rPr/>
      </w:pPr>
      <w:r>
        <w:t>C. Use reusable bottles at school.</w:t>
      </w:r>
    </w:p>
    <w:p w14:paraId="584CF570">
      <w:pPr>
        <w:pStyle w:val="style0"/>
        <w:spacing w:after="20"/>
        <w:ind w:left="288"/>
        <w:jc w:val="both"/>
        <w:rPr/>
      </w:pPr>
      <w:r>
        <w:t>D. Avoid using water refill stations.</w:t>
      </w:r>
    </w:p>
    <w:p w14:paraId="D378D5CF">
      <w:pPr>
        <w:pStyle w:val="style0"/>
        <w:spacing w:after="20"/>
        <w:ind w:left="288"/>
        <w:jc w:val="both"/>
        <w:rPr/>
      </w:pPr>
      <w:r>
        <w:rPr>
          <w:lang w:val="en-US"/>
        </w:rPr>
        <w:t>E. Drink only bottled water for healthy reasons</w:t>
      </w:r>
    </w:p>
    <w:p w14:paraId="57B55E56">
      <w:pPr>
        <w:pStyle w:val="style0"/>
        <w:spacing w:after="60"/>
        <w:jc w:val="both"/>
        <w:rPr/>
      </w:pPr>
      <w:r>
        <w:rPr>
          <w:b w:val="false"/>
        </w:rPr>
        <w:t>7. Read the text below.</w:t>
      </w:r>
      <w:r>
        <w:rPr>
          <w:b w:val="false"/>
        </w:rPr>
        <w:br/>
      </w:r>
      <w:r>
        <w:rPr>
          <w:b w:val="false"/>
        </w:rPr>
        <w:t>Outdoor learning should become a regular part of school activities. Studying outside the classroom can give students opportunities to observe real-world situations and apply what they learn. Moreover, outdoor activities can make lessons more engaging and encourage students to work together.</w:t>
      </w:r>
      <w:r>
        <w:rPr>
          <w:b w:val="false"/>
        </w:rPr>
        <w:br/>
      </w:r>
      <w:r>
        <w:rPr>
          <w:b w:val="false"/>
        </w:rPr>
        <w:br/>
      </w:r>
      <w:r>
        <w:rPr>
          <w:b w:val="false"/>
        </w:rPr>
        <w:t>Which statements support the writer’s argument? (Choose more than one answer.)</w:t>
      </w:r>
    </w:p>
    <w:p w14:paraId="0F3264D1">
      <w:pPr>
        <w:pStyle w:val="style0"/>
        <w:spacing w:after="20"/>
        <w:ind w:left="288"/>
        <w:jc w:val="both"/>
        <w:rPr/>
      </w:pPr>
      <w:r>
        <w:t>○ Outdoor learning can connect lessons with real-world situations.</w:t>
      </w:r>
    </w:p>
    <w:p w14:paraId="48CB8A60">
      <w:pPr>
        <w:pStyle w:val="style0"/>
        <w:spacing w:after="20"/>
        <w:ind w:left="288"/>
        <w:jc w:val="both"/>
        <w:rPr/>
      </w:pPr>
      <w:r>
        <w:t>○ Outdoor activities can encourage collaboration among students.</w:t>
      </w:r>
    </w:p>
    <w:p w14:paraId="011CFA2D">
      <w:pPr>
        <w:pStyle w:val="style0"/>
        <w:spacing w:after="20"/>
        <w:ind w:left="288"/>
        <w:jc w:val="both"/>
        <w:rPr/>
      </w:pPr>
      <w:r>
        <w:t>○ Classroom learning should be completely eliminated.</w:t>
      </w:r>
    </w:p>
    <w:p w14:paraId="165FBC15">
      <w:pPr>
        <w:pStyle w:val="style0"/>
        <w:spacing w:after="20"/>
        <w:ind w:left="288"/>
        <w:jc w:val="both"/>
        <w:rPr/>
      </w:pPr>
      <w:r>
        <w:t>○ Outdoor learning can make lessons more engaging.</w:t>
      </w:r>
    </w:p>
    <w:p w14:paraId="179379A3">
      <w:pPr>
        <w:pStyle w:val="style0"/>
        <w:spacing w:after="20"/>
        <w:ind w:left="288"/>
        <w:jc w:val="both"/>
        <w:rPr/>
      </w:pPr>
      <w:r>
        <w:t>○ Outdoor learning has no educational benefits.</w:t>
      </w:r>
    </w:p>
    <w:p w14:paraId="B8DF77E9">
      <w:pPr>
        <w:pStyle w:val="style0"/>
        <w:spacing w:after="20"/>
        <w:ind w:left="288"/>
        <w:jc w:val="both"/>
        <w:rPr/>
      </w:pPr>
      <w:r>
        <w:rPr>
          <w:lang w:val="en-US"/>
        </w:rPr>
        <w:t>-  outdoor learning is only for science subjets</w:t>
      </w:r>
    </w:p>
    <w:p w14:paraId="7D1CCA41">
      <w:pPr>
        <w:pStyle w:val="style0"/>
        <w:spacing w:after="60"/>
        <w:jc w:val="both"/>
        <w:rPr/>
      </w:pPr>
      <w:r>
        <w:rPr>
          <w:b w:val="false"/>
        </w:rPr>
        <w:t>8. Read the text below.</w:t>
      </w:r>
      <w:r>
        <w:rPr>
          <w:b w:val="false"/>
        </w:rPr>
        <w:br/>
      </w:r>
      <w:r>
        <w:rPr>
          <w:b w:val="false"/>
        </w:rPr>
        <w:t>School gardens can provide valuable learning experiences for students. By taking care of plants, students can learn about nature, responsibility, and healthy food. Some people argue that school gardens require additional space and maintenance. However, these challenges can be managed through student participation and proper planning.</w:t>
      </w:r>
      <w:r>
        <w:rPr>
          <w:b w:val="false"/>
        </w:rPr>
        <w:br/>
      </w:r>
      <w:r>
        <w:rPr>
          <w:b w:val="false"/>
        </w:rPr>
        <w:br/>
      </w:r>
      <w:r>
        <w:rPr>
          <w:b w:val="false"/>
        </w:rPr>
        <w:t>Which statements best evaluate the writer’s argument? (Choose more than one answer.)</w:t>
      </w:r>
    </w:p>
    <w:p w14:paraId="1CC6B166">
      <w:pPr>
        <w:pStyle w:val="style0"/>
        <w:spacing w:after="20"/>
        <w:ind w:left="288"/>
        <w:jc w:val="both"/>
        <w:rPr/>
      </w:pPr>
      <w:r>
        <w:t>○ The writer clearly states a position in favor of school gardens.</w:t>
      </w:r>
    </w:p>
    <w:p w14:paraId="1D6643A3">
      <w:pPr>
        <w:pStyle w:val="style0"/>
        <w:spacing w:after="20"/>
        <w:ind w:left="288"/>
        <w:jc w:val="both"/>
        <w:rPr/>
      </w:pPr>
      <w:r>
        <w:t>○ The writer provides reasons related to students’ learning.</w:t>
      </w:r>
    </w:p>
    <w:p w14:paraId="0108358F">
      <w:pPr>
        <w:pStyle w:val="style0"/>
        <w:spacing w:after="20"/>
        <w:ind w:left="288"/>
        <w:jc w:val="both"/>
        <w:rPr/>
      </w:pPr>
      <w:r>
        <w:t>○ The writer ignores the opposing argument completely.</w:t>
      </w:r>
    </w:p>
    <w:p w14:paraId="246617DC">
      <w:pPr>
        <w:pStyle w:val="style0"/>
        <w:spacing w:after="20"/>
        <w:ind w:left="288"/>
        <w:jc w:val="both"/>
        <w:rPr/>
      </w:pPr>
      <w:r>
        <w:t>○ The writer responds to a possible disadvantage.</w:t>
      </w:r>
    </w:p>
    <w:p w14:paraId="485A5098">
      <w:pPr>
        <w:pStyle w:val="style0"/>
        <w:spacing w:after="20"/>
        <w:ind w:left="288"/>
        <w:jc w:val="both"/>
        <w:rPr/>
      </w:pPr>
      <w:r>
        <w:t>○ The conclusion contradicts the main argument.</w:t>
      </w:r>
    </w:p>
    <w:p w14:paraId="75B2A36F">
      <w:pPr>
        <w:pStyle w:val="style0"/>
        <w:spacing w:after="20"/>
        <w:ind w:left="288"/>
        <w:jc w:val="both"/>
        <w:rPr/>
      </w:pPr>
      <w:r>
        <w:rPr>
          <w:lang w:val="en-US"/>
        </w:rPr>
        <w:t>-  the writer proves that school gardens are not useful</w:t>
      </w:r>
    </w:p>
    <w:p w14:paraId="475E9FFE">
      <w:pPr>
        <w:pStyle w:val="style0"/>
        <w:spacing w:after="60"/>
        <w:jc w:val="both"/>
        <w:rPr/>
      </w:pPr>
      <w:r>
        <w:rPr>
          <w:b w:val="false"/>
        </w:rPr>
        <w:t>9. Read the text below.</w:t>
      </w:r>
      <w:r>
        <w:rPr>
          <w:b w:val="false"/>
        </w:rPr>
        <w:br/>
      </w:r>
      <w:r>
        <w:rPr>
          <w:b w:val="false"/>
        </w:rPr>
        <w:t>Many students skip breakfast before going to school. As a result, they may feel tired and have difficulty concentrating during morning lessons. Eating a nutritious breakfast can provide the energy needed for learning activities.</w:t>
      </w:r>
      <w:r>
        <w:rPr>
          <w:b w:val="false"/>
        </w:rPr>
        <w:br/>
      </w:r>
      <w:r>
        <w:rPr>
          <w:b w:val="false"/>
        </w:rPr>
        <w:br/>
      </w:r>
      <w:r>
        <w:rPr>
          <w:b w:val="false"/>
        </w:rPr>
        <w:t>What is the main cause-and-effect relationship?</w:t>
      </w:r>
    </w:p>
    <w:p w14:paraId="3B503FB8">
      <w:pPr>
        <w:pStyle w:val="style0"/>
        <w:spacing w:after="20"/>
        <w:ind w:left="288"/>
        <w:jc w:val="both"/>
        <w:rPr/>
      </w:pPr>
      <w:r>
        <w:t>A. Students study better because they skip breakfast.</w:t>
      </w:r>
    </w:p>
    <w:p w14:paraId="4D7856BC">
      <w:pPr>
        <w:pStyle w:val="style0"/>
        <w:spacing w:after="20"/>
        <w:ind w:left="288"/>
        <w:jc w:val="both"/>
        <w:rPr/>
      </w:pPr>
      <w:r>
        <w:t>B. Skipping breakfast may cause tiredness and difficulty concentrating.</w:t>
      </w:r>
    </w:p>
    <w:p w14:paraId="2A300F3B">
      <w:pPr>
        <w:pStyle w:val="style0"/>
        <w:spacing w:after="20"/>
        <w:ind w:left="288"/>
        <w:jc w:val="both"/>
        <w:rPr/>
      </w:pPr>
      <w:r>
        <w:t>C. Morning lessons cause students to skip breakfast.</w:t>
      </w:r>
    </w:p>
    <w:p w14:paraId="3E693430">
      <w:pPr>
        <w:pStyle w:val="style0"/>
        <w:spacing w:after="20"/>
        <w:ind w:left="288"/>
        <w:jc w:val="both"/>
        <w:rPr/>
      </w:pPr>
      <w:r>
        <w:t>D. Nutritious food makes students feel more tired.</w:t>
      </w:r>
    </w:p>
    <w:p w14:paraId="D4430571">
      <w:pPr>
        <w:pStyle w:val="style0"/>
        <w:spacing w:after="20"/>
        <w:ind w:left="288"/>
        <w:jc w:val="both"/>
        <w:rPr/>
      </w:pPr>
      <w:r>
        <w:rPr>
          <w:lang w:val="en-US"/>
        </w:rPr>
        <w:t>E. Rating breakfast cause students to sleep more</w:t>
      </w:r>
    </w:p>
    <w:p w14:paraId="06C7974B">
      <w:pPr>
        <w:pStyle w:val="style0"/>
        <w:spacing w:after="60"/>
        <w:jc w:val="both"/>
        <w:rPr/>
      </w:pPr>
      <w:r>
        <w:rPr>
          <w:b w:val="false"/>
        </w:rPr>
        <w:t>10. Read the text below.</w:t>
      </w:r>
      <w:r>
        <w:rPr>
          <w:b w:val="false"/>
        </w:rPr>
        <w:br/>
      </w:r>
      <w:r>
        <w:rPr>
          <w:b w:val="false"/>
        </w:rPr>
        <w:t>Heavy rainfall caused flooding in several areas of the city. The flooded roads made transportation difficult, causing many students and workers to arrive late. Some schools also had to temporarily change their learning activities.</w:t>
      </w:r>
      <w:r>
        <w:rPr>
          <w:b w:val="false"/>
        </w:rPr>
        <w:br/>
      </w:r>
      <w:r>
        <w:rPr>
          <w:b w:val="false"/>
        </w:rPr>
        <w:br/>
      </w:r>
      <w:r>
        <w:rPr>
          <w:b w:val="false"/>
        </w:rPr>
        <w:t>What was one effect of the flooding?</w:t>
      </w:r>
    </w:p>
    <w:p w14:paraId="1FAEF4BC">
      <w:pPr>
        <w:pStyle w:val="style0"/>
        <w:spacing w:after="20"/>
        <w:ind w:left="288"/>
        <w:jc w:val="both"/>
        <w:rPr/>
      </w:pPr>
      <w:r>
        <w:t>A. Rainfall stopped completely.</w:t>
      </w:r>
    </w:p>
    <w:p w14:paraId="715B5022">
      <w:pPr>
        <w:pStyle w:val="style0"/>
        <w:spacing w:after="20"/>
        <w:ind w:left="288"/>
        <w:jc w:val="both"/>
        <w:rPr/>
      </w:pPr>
      <w:r>
        <w:t>B. Transportation became more difficult.</w:t>
      </w:r>
    </w:p>
    <w:p w14:paraId="462B276E">
      <w:pPr>
        <w:pStyle w:val="style0"/>
        <w:spacing w:after="20"/>
        <w:ind w:left="288"/>
        <w:jc w:val="both"/>
        <w:rPr/>
      </w:pPr>
      <w:r>
        <w:t>C. Students arrived earlier than usual.</w:t>
      </w:r>
    </w:p>
    <w:p w14:paraId="4119B90D">
      <w:pPr>
        <w:pStyle w:val="style0"/>
        <w:spacing w:after="20"/>
        <w:ind w:left="288"/>
        <w:jc w:val="both"/>
        <w:rPr/>
      </w:pPr>
      <w:r>
        <w:t>D. Schools increased outdoor activities.</w:t>
      </w:r>
    </w:p>
    <w:p w14:paraId="B87669D3">
      <w:pPr>
        <w:pStyle w:val="style0"/>
        <w:spacing w:after="20"/>
        <w:ind w:left="288"/>
        <w:jc w:val="both"/>
        <w:rPr/>
      </w:pPr>
      <w:r>
        <w:rPr>
          <w:lang w:val="en-US"/>
        </w:rPr>
        <w:t>E. All school were closed for one month</w:t>
      </w:r>
    </w:p>
    <w:p w14:paraId="4CABAE4B">
      <w:pPr>
        <w:pStyle w:val="style0"/>
        <w:spacing w:after="60"/>
        <w:jc w:val="both"/>
        <w:rPr/>
      </w:pPr>
      <w:r>
        <w:rPr>
          <w:b w:val="false"/>
        </w:rPr>
        <w:t>11. Read the text below.</w:t>
      </w:r>
      <w:r>
        <w:rPr>
          <w:b w:val="false"/>
        </w:rPr>
        <w:br/>
      </w:r>
      <w:r>
        <w:rPr>
          <w:b w:val="false"/>
        </w:rPr>
        <w:t>A school introduced a digital attendance system. Because attendance could be recorded more quickly, teachers spent less time checking students’ names manually. As a result, more classroom time was available for learning activities.</w:t>
      </w:r>
      <w:r>
        <w:rPr>
          <w:b w:val="false"/>
        </w:rPr>
        <w:br/>
      </w:r>
      <w:r>
        <w:rPr>
          <w:b w:val="false"/>
        </w:rPr>
        <w:br/>
      </w:r>
      <w:r>
        <w:rPr>
          <w:b w:val="false"/>
        </w:rPr>
        <w:t>Which statement best describes the cause-and-effect relationship?</w:t>
      </w:r>
    </w:p>
    <w:p w14:paraId="3CD36C1B">
      <w:pPr>
        <w:pStyle w:val="style0"/>
        <w:spacing w:after="20"/>
        <w:ind w:left="288"/>
        <w:jc w:val="both"/>
        <w:rPr/>
      </w:pPr>
      <w:r>
        <w:t>A. Teachers spent more time checking attendance.</w:t>
      </w:r>
    </w:p>
    <w:p w14:paraId="49C2196D">
      <w:pPr>
        <w:pStyle w:val="style0"/>
        <w:spacing w:after="20"/>
        <w:ind w:left="288"/>
        <w:jc w:val="both"/>
        <w:rPr/>
      </w:pPr>
      <w:r>
        <w:t>B. Digital attendance increased the number of students.</w:t>
      </w:r>
    </w:p>
    <w:p w14:paraId="0EFFF6BC">
      <w:pPr>
        <w:pStyle w:val="style0"/>
        <w:spacing w:after="20"/>
        <w:ind w:left="288"/>
        <w:jc w:val="both"/>
        <w:rPr/>
      </w:pPr>
      <w:r>
        <w:t>C. The digital system made attendance more efficient and saved classroom time.</w:t>
      </w:r>
    </w:p>
    <w:p w14:paraId="70232166">
      <w:pPr>
        <w:pStyle w:val="style0"/>
        <w:spacing w:after="20"/>
        <w:ind w:left="288"/>
        <w:jc w:val="both"/>
        <w:rPr/>
      </w:pPr>
      <w:r>
        <w:t>D. Classroom activities caused teachers to use the system.</w:t>
      </w:r>
    </w:p>
    <w:p w14:paraId="BCCAB0FD">
      <w:pPr>
        <w:pStyle w:val="style0"/>
        <w:spacing w:after="20"/>
        <w:ind w:left="288"/>
        <w:jc w:val="both"/>
        <w:rPr/>
      </w:pPr>
      <w:r>
        <w:rPr>
          <w:lang w:val="en-US"/>
        </w:rPr>
        <w:t xml:space="preserve">E  the system Made teacher spend less time teaching </w:t>
      </w:r>
    </w:p>
    <w:p w14:paraId="36FF11B8">
      <w:pPr>
        <w:pStyle w:val="style0"/>
        <w:spacing w:after="60"/>
        <w:jc w:val="both"/>
        <w:rPr/>
      </w:pPr>
      <w:r>
        <w:rPr>
          <w:b w:val="false"/>
        </w:rPr>
        <w:t>12. Read the text below.</w:t>
      </w:r>
      <w:r>
        <w:rPr>
          <w:b w:val="false"/>
        </w:rPr>
        <w:br/>
      </w:r>
      <w:r>
        <w:rPr>
          <w:b w:val="false"/>
        </w:rPr>
        <w:t>When students regularly organize their study schedules, they are more likely to complete assignments on time. A clear schedule helps them prioritize important tasks and avoid leaving everything until the last minute.</w:t>
      </w:r>
      <w:r>
        <w:rPr>
          <w:b w:val="false"/>
        </w:rPr>
        <w:br/>
      </w:r>
      <w:r>
        <w:rPr>
          <w:b w:val="false"/>
        </w:rPr>
        <w:br/>
      </w:r>
      <w:r>
        <w:rPr>
          <w:b w:val="false"/>
        </w:rPr>
        <w:t>Which statement is TRUE?</w:t>
      </w:r>
    </w:p>
    <w:p w14:paraId="68E0ED23">
      <w:pPr>
        <w:pStyle w:val="style0"/>
        <w:spacing w:after="20"/>
        <w:ind w:left="288"/>
        <w:jc w:val="both"/>
        <w:rPr/>
      </w:pPr>
      <w:r>
        <w:t>A. Study schedules make assignments more difficult.</w:t>
      </w:r>
    </w:p>
    <w:p w14:paraId="332D7032">
      <w:pPr>
        <w:pStyle w:val="style0"/>
        <w:spacing w:after="20"/>
        <w:ind w:left="288"/>
        <w:jc w:val="both"/>
        <w:rPr/>
      </w:pPr>
      <w:r>
        <w:t>B. Students who plan their schedules may complete tasks more effectively.</w:t>
      </w:r>
    </w:p>
    <w:p w14:paraId="0F59AE48">
      <w:pPr>
        <w:pStyle w:val="style0"/>
        <w:spacing w:after="20"/>
        <w:ind w:left="288"/>
        <w:jc w:val="both"/>
        <w:rPr/>
      </w:pPr>
      <w:r>
        <w:t>C. Students should always complete assignments at the last minute.</w:t>
      </w:r>
    </w:p>
    <w:p w14:paraId="56AEF03D">
      <w:pPr>
        <w:pStyle w:val="style0"/>
        <w:spacing w:after="20"/>
        <w:ind w:left="288"/>
        <w:jc w:val="both"/>
        <w:rPr/>
      </w:pPr>
      <w:r>
        <w:t>D. Prioritizing tasks prevents students from finishing assignments.</w:t>
      </w:r>
    </w:p>
    <w:p w14:paraId="1DE6C012">
      <w:pPr>
        <w:pStyle w:val="style0"/>
        <w:spacing w:after="20"/>
        <w:ind w:left="288"/>
        <w:jc w:val="both"/>
        <w:rPr/>
      </w:pPr>
      <w:r>
        <w:rPr>
          <w:lang w:val="en-US"/>
        </w:rPr>
        <w:t>E  organized students always get perfect scores</w:t>
      </w:r>
    </w:p>
    <w:p w14:paraId="64F1C592">
      <w:pPr>
        <w:pStyle w:val="style0"/>
        <w:spacing w:after="60"/>
        <w:jc w:val="both"/>
        <w:rPr/>
      </w:pPr>
      <w:r>
        <w:rPr>
          <w:b w:val="false"/>
        </w:rPr>
        <w:t>13. Read the chart below.</w:t>
      </w:r>
      <w:r>
        <w:rPr>
          <w:b w:val="false"/>
        </w:rPr>
        <w:br/>
      </w:r>
      <w:r>
        <w:rPr>
          <w:b w:val="false"/>
        </w:rPr>
        <w:t>Students’ Daily Transportation to School</w:t>
      </w:r>
      <w:r>
        <w:rPr>
          <w:b w:val="false"/>
        </w:rPr>
        <w:br/>
      </w:r>
      <w:r>
        <w:rPr>
          <w:b w:val="false"/>
        </w:rPr>
        <w:t>Motorcycle — 35%</w:t>
      </w:r>
      <w:r>
        <w:rPr>
          <w:b w:val="false"/>
        </w:rPr>
        <w:br/>
      </w:r>
      <w:r>
        <w:rPr>
          <w:b w:val="false"/>
        </w:rPr>
        <w:t>Bicycle — 25%</w:t>
      </w:r>
      <w:r>
        <w:rPr>
          <w:b w:val="false"/>
        </w:rPr>
        <w:br/>
      </w:r>
      <w:r>
        <w:rPr>
          <w:b w:val="false"/>
        </w:rPr>
        <w:t>Walking — 20%</w:t>
      </w:r>
      <w:r>
        <w:rPr>
          <w:b w:val="false"/>
        </w:rPr>
        <w:br/>
      </w:r>
      <w:r>
        <w:rPr>
          <w:b w:val="false"/>
        </w:rPr>
        <w:t>Public transportation — 15%</w:t>
      </w:r>
      <w:r>
        <w:rPr>
          <w:b w:val="false"/>
        </w:rPr>
        <w:br/>
      </w:r>
      <w:r>
        <w:rPr>
          <w:b w:val="false"/>
        </w:rPr>
        <w:t>Car — 5%</w:t>
      </w:r>
      <w:r>
        <w:rPr>
          <w:b w:val="false"/>
        </w:rPr>
        <w:br/>
      </w:r>
      <w:r>
        <w:rPr>
          <w:b w:val="false"/>
        </w:rPr>
        <w:br/>
      </w:r>
      <w:r>
        <w:rPr>
          <w:b w:val="false"/>
        </w:rPr>
        <w:t>What can be inferred from the chart?</w:t>
      </w:r>
    </w:p>
    <w:p w14:paraId="441BCB9F">
      <w:pPr>
        <w:pStyle w:val="style0"/>
        <w:spacing w:after="20"/>
        <w:ind w:left="288"/>
        <w:jc w:val="both"/>
        <w:rPr/>
      </w:pPr>
      <w:r>
        <w:t>A. Cars are the most common transportation method.</w:t>
      </w:r>
    </w:p>
    <w:p w14:paraId="0E1381A1">
      <w:pPr>
        <w:pStyle w:val="style0"/>
        <w:spacing w:after="20"/>
        <w:ind w:left="288"/>
        <w:jc w:val="both"/>
        <w:rPr/>
      </w:pPr>
      <w:r>
        <w:t>B. Walking is more popular than cycling.</w:t>
      </w:r>
    </w:p>
    <w:p w14:paraId="20452727">
      <w:pPr>
        <w:pStyle w:val="style0"/>
        <w:spacing w:after="20"/>
        <w:ind w:left="288"/>
        <w:jc w:val="both"/>
        <w:rPr/>
      </w:pPr>
      <w:r>
        <w:t>C. Motorcycles are the most commonly used transportation method.</w:t>
      </w:r>
    </w:p>
    <w:p w14:paraId="424C3080">
      <w:pPr>
        <w:pStyle w:val="style0"/>
        <w:spacing w:after="20"/>
        <w:ind w:left="288"/>
        <w:jc w:val="both"/>
        <w:rPr/>
      </w:pPr>
      <w:r>
        <w:t>D. Public transportation is used by more students than motorcycles.</w:t>
      </w:r>
    </w:p>
    <w:p w14:paraId="20CD2D66">
      <w:pPr>
        <w:pStyle w:val="style0"/>
        <w:spacing w:after="20"/>
        <w:ind w:left="288"/>
        <w:jc w:val="both"/>
        <w:rPr/>
      </w:pPr>
      <w:r>
        <w:rPr>
          <w:lang w:val="en-US"/>
        </w:rPr>
        <w:t>E  All students use more that use transportation method</w:t>
      </w:r>
    </w:p>
    <w:p w14:paraId="32286434">
      <w:pPr>
        <w:pStyle w:val="style0"/>
        <w:spacing w:after="60"/>
        <w:jc w:val="both"/>
        <w:rPr/>
      </w:pPr>
      <w:r>
        <w:rPr>
          <w:b w:val="false"/>
        </w:rPr>
        <w:t>14. Read the chart below.</w:t>
      </w:r>
      <w:r>
        <w:rPr>
          <w:b w:val="false"/>
        </w:rPr>
        <w:br/>
      </w:r>
      <w:r>
        <w:rPr>
          <w:b w:val="false"/>
        </w:rPr>
        <w:t>Students’ Favorite Ways to Relax</w:t>
      </w:r>
      <w:r>
        <w:rPr>
          <w:b w:val="false"/>
        </w:rPr>
        <w:br/>
      </w:r>
      <w:r>
        <w:rPr>
          <w:b w:val="false"/>
        </w:rPr>
        <w:t>Listening to music — 35%</w:t>
      </w:r>
      <w:r>
        <w:rPr>
          <w:b w:val="false"/>
        </w:rPr>
        <w:br/>
      </w:r>
      <w:r>
        <w:rPr>
          <w:b w:val="false"/>
        </w:rPr>
        <w:t>Watching movies — 30%</w:t>
      </w:r>
      <w:r>
        <w:rPr>
          <w:b w:val="false"/>
        </w:rPr>
        <w:br/>
      </w:r>
      <w:r>
        <w:rPr>
          <w:b w:val="false"/>
        </w:rPr>
        <w:t>Playing games — 20%</w:t>
      </w:r>
      <w:r>
        <w:rPr>
          <w:b w:val="false"/>
        </w:rPr>
        <w:br/>
      </w:r>
      <w:r>
        <w:rPr>
          <w:b w:val="false"/>
        </w:rPr>
        <w:t>Reading books — 10%</w:t>
      </w:r>
      <w:r>
        <w:rPr>
          <w:b w:val="false"/>
        </w:rPr>
        <w:br/>
      </w:r>
      <w:r>
        <w:rPr>
          <w:b w:val="false"/>
        </w:rPr>
        <w:t>Other activities — 5%</w:t>
      </w:r>
      <w:r>
        <w:rPr>
          <w:b w:val="false"/>
        </w:rPr>
        <w:br/>
      </w:r>
      <w:r>
        <w:rPr>
          <w:b w:val="false"/>
        </w:rPr>
        <w:br/>
      </w:r>
      <w:r>
        <w:rPr>
          <w:b w:val="false"/>
        </w:rPr>
        <w:t>Which statements are supported by the chart? (Choose more than one answer.)</w:t>
      </w:r>
    </w:p>
    <w:p w14:paraId="6CD356E1">
      <w:pPr>
        <w:pStyle w:val="style0"/>
        <w:spacing w:after="20"/>
        <w:ind w:left="288"/>
        <w:jc w:val="both"/>
        <w:rPr/>
      </w:pPr>
      <w:r>
        <w:t>○ Listening to music is the most popular activity.</w:t>
      </w:r>
    </w:p>
    <w:p w14:paraId="0F605DBF">
      <w:pPr>
        <w:pStyle w:val="style0"/>
        <w:spacing w:after="20"/>
        <w:ind w:left="288"/>
        <w:jc w:val="both"/>
        <w:rPr/>
      </w:pPr>
      <w:r>
        <w:t>○ Watching movies is more popular than playing games.</w:t>
      </w:r>
    </w:p>
    <w:p w14:paraId="40F4E0C4">
      <w:pPr>
        <w:pStyle w:val="style0"/>
        <w:spacing w:after="20"/>
        <w:ind w:left="288"/>
        <w:jc w:val="both"/>
        <w:rPr/>
      </w:pPr>
      <w:r>
        <w:t>○ Reading books is more popular than listening to music.</w:t>
      </w:r>
    </w:p>
    <w:p w14:paraId="59966ABA">
      <w:pPr>
        <w:pStyle w:val="style0"/>
        <w:spacing w:after="20"/>
        <w:ind w:left="288"/>
        <w:jc w:val="both"/>
        <w:rPr/>
      </w:pPr>
      <w:r>
        <w:t>○ Only 5% of students choose other activities.</w:t>
      </w:r>
    </w:p>
    <w:p w14:paraId="5F2DE60D">
      <w:pPr>
        <w:pStyle w:val="style0"/>
        <w:spacing w:after="20"/>
        <w:ind w:left="288"/>
        <w:jc w:val="both"/>
        <w:rPr/>
      </w:pPr>
      <w:r>
        <w:t>○ Playing games is the least popular activity.</w:t>
      </w:r>
    </w:p>
    <w:p w14:paraId="2F665A70">
      <w:pPr>
        <w:pStyle w:val="style0"/>
        <w:spacing w:after="20"/>
        <w:ind w:left="288"/>
        <w:jc w:val="both"/>
        <w:rPr/>
      </w:pPr>
      <w:r>
        <w:rPr>
          <w:lang w:val="en-US"/>
        </w:rPr>
        <w:t>-  All students prefer reading books the most</w:t>
      </w:r>
    </w:p>
    <w:p w14:paraId="0BCC262C">
      <w:pPr>
        <w:pStyle w:val="style0"/>
        <w:spacing w:after="60"/>
        <w:jc w:val="both"/>
        <w:rPr/>
      </w:pPr>
      <w:r>
        <w:rPr>
          <w:b w:val="false"/>
        </w:rPr>
        <w:t>15. Read the infographic below.</w:t>
      </w:r>
      <w:r>
        <w:rPr>
          <w:b w:val="false"/>
        </w:rPr>
        <w:br/>
      </w:r>
      <w:r>
        <w:rPr>
          <w:b w:val="false"/>
        </w:rPr>
        <w:t>How Students Prepare for Exams</w:t>
      </w:r>
      <w:r>
        <w:rPr>
          <w:b w:val="false"/>
        </w:rPr>
        <w:br/>
      </w:r>
      <w:r>
        <w:rPr>
          <w:b w:val="false"/>
        </w:rPr>
        <w:t>Reviewing notes — 40%</w:t>
      </w:r>
      <w:r>
        <w:rPr>
          <w:b w:val="false"/>
        </w:rPr>
        <w:br/>
      </w:r>
      <w:r>
        <w:rPr>
          <w:b w:val="false"/>
        </w:rPr>
        <w:t>Practicing questions — 30%</w:t>
      </w:r>
      <w:r>
        <w:rPr>
          <w:b w:val="false"/>
        </w:rPr>
        <w:br/>
      </w:r>
      <w:r>
        <w:rPr>
          <w:b w:val="false"/>
        </w:rPr>
        <w:t>Studying with friends — 15%</w:t>
      </w:r>
      <w:r>
        <w:rPr>
          <w:b w:val="false"/>
        </w:rPr>
        <w:br/>
      </w:r>
      <w:r>
        <w:rPr>
          <w:b w:val="false"/>
        </w:rPr>
        <w:t>Watching educational videos — 10%</w:t>
      </w:r>
      <w:r>
        <w:rPr>
          <w:b w:val="false"/>
        </w:rPr>
        <w:br/>
      </w:r>
      <w:r>
        <w:rPr>
          <w:b w:val="false"/>
        </w:rPr>
        <w:t>Other methods — 5%</w:t>
      </w:r>
      <w:r>
        <w:rPr>
          <w:b w:val="false"/>
        </w:rPr>
        <w:br/>
      </w:r>
      <w:r>
        <w:rPr>
          <w:b w:val="false"/>
        </w:rPr>
        <w:br/>
      </w:r>
      <w:r>
        <w:rPr>
          <w:b w:val="false"/>
        </w:rPr>
        <w:t>Which conclusion is best supported?</w:t>
      </w:r>
    </w:p>
    <w:p w14:paraId="09B52243">
      <w:pPr>
        <w:pStyle w:val="style0"/>
        <w:spacing w:after="20"/>
        <w:ind w:left="288"/>
        <w:jc w:val="both"/>
        <w:rPr/>
      </w:pPr>
      <w:r>
        <w:t>A. Most students prefer studying with friends.</w:t>
      </w:r>
    </w:p>
    <w:p w14:paraId="2F98F60A">
      <w:pPr>
        <w:pStyle w:val="style0"/>
        <w:spacing w:after="20"/>
        <w:ind w:left="288"/>
        <w:jc w:val="both"/>
        <w:rPr/>
      </w:pPr>
      <w:r>
        <w:t>B. Reviewing notes is the most commonly reported preparation method.</w:t>
      </w:r>
    </w:p>
    <w:p w14:paraId="01EF4ED5">
      <w:pPr>
        <w:pStyle w:val="style0"/>
        <w:spacing w:after="20"/>
        <w:ind w:left="288"/>
        <w:jc w:val="both"/>
        <w:rPr/>
      </w:pPr>
      <w:r>
        <w:t>C. Watching educational videos is more popular than practicing questions.</w:t>
      </w:r>
    </w:p>
    <w:p w14:paraId="38E939D3">
      <w:pPr>
        <w:pStyle w:val="style0"/>
        <w:spacing w:after="20"/>
        <w:ind w:left="288"/>
        <w:jc w:val="both"/>
        <w:rPr/>
      </w:pPr>
      <w:r>
        <w:t>D. Other methods are used by more students than reviewing notes.</w:t>
      </w:r>
    </w:p>
    <w:p w14:paraId="F4209400">
      <w:pPr>
        <w:pStyle w:val="style0"/>
        <w:spacing w:after="20"/>
        <w:ind w:left="288"/>
        <w:jc w:val="both"/>
        <w:rPr/>
      </w:pPr>
      <w:r>
        <w:rPr>
          <w:lang w:val="en-US"/>
        </w:rPr>
        <w:t>E. All students use only one preparation method</w:t>
      </w:r>
    </w:p>
    <w:p w14:paraId="218EF775">
      <w:pPr>
        <w:pStyle w:val="style0"/>
        <w:spacing w:after="60"/>
        <w:jc w:val="both"/>
        <w:rPr/>
      </w:pPr>
      <w:r>
        <w:rPr>
          <w:b w:val="false"/>
        </w:rPr>
        <w:t>16. Read the chart below.</w:t>
      </w:r>
      <w:r>
        <w:rPr>
          <w:b w:val="false"/>
        </w:rPr>
        <w:br/>
      </w:r>
      <w:r>
        <w:rPr>
          <w:b w:val="false"/>
        </w:rPr>
        <w:t>Weekly Amount of Waste Collected at a School</w:t>
      </w:r>
      <w:r>
        <w:rPr>
          <w:b w:val="false"/>
        </w:rPr>
        <w:br/>
      </w:r>
      <w:r>
        <w:rPr>
          <w:b w:val="false"/>
        </w:rPr>
        <w:t>Plastic: Week 1 = 50 kg; Week 2 = 35 kg</w:t>
      </w:r>
      <w:r>
        <w:rPr>
          <w:b w:val="false"/>
        </w:rPr>
        <w:br/>
      </w:r>
      <w:r>
        <w:rPr>
          <w:b w:val="false"/>
        </w:rPr>
        <w:t>Paper: Week 1 = 40 kg; Week 2 = 30 kg</w:t>
      </w:r>
      <w:r>
        <w:rPr>
          <w:b w:val="false"/>
        </w:rPr>
        <w:br/>
      </w:r>
      <w:r>
        <w:rPr>
          <w:b w:val="false"/>
        </w:rPr>
        <w:t>Food waste: Week 1 = 60 kg; Week 2 = 55 kg</w:t>
      </w:r>
      <w:r>
        <w:rPr>
          <w:b w:val="false"/>
        </w:rPr>
        <w:br/>
      </w:r>
      <w:r>
        <w:rPr>
          <w:b w:val="false"/>
        </w:rPr>
        <w:t>Glass: Week 1 = 20 kg; Week 2 = 15 kg</w:t>
      </w:r>
      <w:r>
        <w:rPr>
          <w:b w:val="false"/>
        </w:rPr>
        <w:br/>
      </w:r>
      <w:r>
        <w:rPr>
          <w:b w:val="false"/>
        </w:rPr>
        <w:br/>
      </w:r>
      <w:r>
        <w:rPr>
          <w:b w:val="false"/>
        </w:rPr>
        <w:t>What is the most reasonable inference?</w:t>
      </w:r>
    </w:p>
    <w:p w14:paraId="5929A6FB">
      <w:pPr>
        <w:pStyle w:val="style0"/>
        <w:spacing w:after="20"/>
        <w:ind w:left="288"/>
        <w:jc w:val="both"/>
        <w:rPr/>
      </w:pPr>
      <w:r>
        <w:t>A. All types of waste increased in Week 2.</w:t>
      </w:r>
    </w:p>
    <w:p w14:paraId="61BA148B">
      <w:pPr>
        <w:pStyle w:val="style0"/>
        <w:spacing w:after="20"/>
        <w:ind w:left="288"/>
        <w:jc w:val="both"/>
        <w:rPr/>
      </w:pPr>
      <w:r>
        <w:t>B. Plastic waste showed the largest decrease.</w:t>
      </w:r>
    </w:p>
    <w:p w14:paraId="5532BBCA">
      <w:pPr>
        <w:pStyle w:val="style0"/>
        <w:spacing w:after="20"/>
        <w:ind w:left="288"/>
        <w:jc w:val="both"/>
        <w:rPr/>
      </w:pPr>
      <w:r>
        <w:t>C. Food waste disappeared in Week 2.</w:t>
      </w:r>
    </w:p>
    <w:p w14:paraId="388E298A">
      <w:pPr>
        <w:pStyle w:val="style0"/>
        <w:spacing w:after="20"/>
        <w:ind w:left="288"/>
        <w:jc w:val="both"/>
        <w:rPr/>
      </w:pPr>
      <w:r>
        <w:t>D. Glass waste increased more than plastic waste.</w:t>
      </w:r>
    </w:p>
    <w:p w14:paraId="0A6D7F35">
      <w:pPr>
        <w:pStyle w:val="style0"/>
        <w:spacing w:after="20"/>
        <w:ind w:left="288"/>
        <w:jc w:val="both"/>
        <w:rPr/>
      </w:pPr>
      <w:r>
        <w:rPr>
          <w:lang w:val="en-US"/>
        </w:rPr>
        <w:t>E. The school produced no waste in week</w:t>
      </w:r>
    </w:p>
    <w:p w14:paraId="3EF81F89">
      <w:pPr>
        <w:pStyle w:val="style0"/>
        <w:spacing w:after="60"/>
        <w:jc w:val="both"/>
        <w:rPr/>
      </w:pPr>
      <w:r>
        <w:rPr>
          <w:b w:val="false"/>
        </w:rPr>
        <w:t>17. Read the chart below.</w:t>
      </w:r>
      <w:r>
        <w:rPr>
          <w:b w:val="false"/>
        </w:rPr>
        <w:br/>
      </w:r>
      <w:r>
        <w:rPr>
          <w:b w:val="false"/>
        </w:rPr>
        <w:t>Students’ Average Study Time</w:t>
      </w:r>
      <w:r>
        <w:rPr>
          <w:b w:val="false"/>
        </w:rPr>
        <w:br/>
      </w:r>
      <w:r>
        <w:rPr>
          <w:b w:val="false"/>
        </w:rPr>
        <w:t>Monday — 1 hour</w:t>
      </w:r>
      <w:r>
        <w:rPr>
          <w:b w:val="false"/>
        </w:rPr>
        <w:br/>
      </w:r>
      <w:r>
        <w:rPr>
          <w:b w:val="false"/>
        </w:rPr>
        <w:t>Tuesday — 1.5 hours</w:t>
      </w:r>
      <w:r>
        <w:rPr>
          <w:b w:val="false"/>
        </w:rPr>
        <w:br/>
      </w:r>
      <w:r>
        <w:rPr>
          <w:b w:val="false"/>
        </w:rPr>
        <w:t>Wednesday — 2 hours</w:t>
      </w:r>
      <w:r>
        <w:rPr>
          <w:b w:val="false"/>
        </w:rPr>
        <w:br/>
      </w:r>
      <w:r>
        <w:rPr>
          <w:b w:val="false"/>
        </w:rPr>
        <w:t>Thursday — 1.5 hours</w:t>
      </w:r>
      <w:r>
        <w:rPr>
          <w:b w:val="false"/>
        </w:rPr>
        <w:br/>
      </w:r>
      <w:r>
        <w:rPr>
          <w:b w:val="false"/>
        </w:rPr>
        <w:t>Friday — 1 hour</w:t>
      </w:r>
      <w:r>
        <w:rPr>
          <w:b w:val="false"/>
        </w:rPr>
        <w:br/>
      </w:r>
      <w:r>
        <w:rPr>
          <w:b w:val="false"/>
        </w:rPr>
        <w:br/>
      </w:r>
      <w:r>
        <w:rPr>
          <w:b w:val="false"/>
        </w:rPr>
        <w:t>Which statement is TRUE?</w:t>
      </w:r>
    </w:p>
    <w:p w14:paraId="7BDEF522">
      <w:pPr>
        <w:pStyle w:val="style0"/>
        <w:spacing w:after="20"/>
        <w:ind w:left="288"/>
        <w:jc w:val="both"/>
        <w:rPr/>
      </w:pPr>
      <w:r>
        <w:t>A. Students study the longest on Monday.</w:t>
      </w:r>
    </w:p>
    <w:p w14:paraId="2895BD16">
      <w:pPr>
        <w:pStyle w:val="style0"/>
        <w:spacing w:after="20"/>
        <w:ind w:left="288"/>
        <w:jc w:val="both"/>
        <w:rPr/>
      </w:pPr>
      <w:r>
        <w:t>B. Wednesday has the highest average study time.</w:t>
      </w:r>
    </w:p>
    <w:p w14:paraId="118E4FAC">
      <w:pPr>
        <w:pStyle w:val="style0"/>
        <w:spacing w:after="20"/>
        <w:ind w:left="288"/>
        <w:jc w:val="both"/>
        <w:rPr/>
      </w:pPr>
      <w:r>
        <w:t>C. Friday has the highest average study time.</w:t>
      </w:r>
    </w:p>
    <w:p w14:paraId="41282EC6">
      <w:pPr>
        <w:pStyle w:val="style0"/>
        <w:spacing w:after="20"/>
        <w:ind w:left="288"/>
        <w:jc w:val="both"/>
        <w:rPr/>
      </w:pPr>
      <w:r>
        <w:t>D. Students study more on Thursday than Wednesday.</w:t>
      </w:r>
    </w:p>
    <w:p w14:paraId="F000B301">
      <w:pPr>
        <w:pStyle w:val="style0"/>
        <w:spacing w:after="20"/>
        <w:ind w:left="288"/>
        <w:jc w:val="both"/>
        <w:rPr/>
      </w:pPr>
      <w:r>
        <w:rPr>
          <w:lang w:val="en-US"/>
        </w:rPr>
        <w:t xml:space="preserve">E. Students never study on weekend </w:t>
      </w:r>
    </w:p>
    <w:p w14:paraId="4D53A1EB">
      <w:pPr>
        <w:pStyle w:val="style0"/>
        <w:spacing w:after="60"/>
        <w:jc w:val="both"/>
        <w:rPr/>
      </w:pPr>
      <w:r>
        <w:rPr>
          <w:b w:val="false"/>
        </w:rPr>
        <w:t>18. Read the infographic below.</w:t>
      </w:r>
      <w:r>
        <w:rPr>
          <w:b w:val="false"/>
        </w:rPr>
        <w:br/>
      </w:r>
      <w:r>
        <w:rPr>
          <w:b w:val="false"/>
        </w:rPr>
        <w:t>Reasons Students Join School Clubs</w:t>
      </w:r>
      <w:r>
        <w:rPr>
          <w:b w:val="false"/>
        </w:rPr>
        <w:br/>
      </w:r>
      <w:r>
        <w:rPr>
          <w:b w:val="false"/>
        </w:rPr>
        <w:t>Making new friends — 40%</w:t>
      </w:r>
      <w:r>
        <w:rPr>
          <w:b w:val="false"/>
        </w:rPr>
        <w:br/>
      </w:r>
      <w:r>
        <w:rPr>
          <w:b w:val="false"/>
        </w:rPr>
        <w:t>Developing skills — 30%</w:t>
      </w:r>
      <w:r>
        <w:rPr>
          <w:b w:val="false"/>
        </w:rPr>
        <w:br/>
      </w:r>
      <w:r>
        <w:rPr>
          <w:b w:val="false"/>
        </w:rPr>
        <w:t>Having fun — 20%</w:t>
      </w:r>
      <w:r>
        <w:rPr>
          <w:b w:val="false"/>
        </w:rPr>
        <w:br/>
      </w:r>
      <w:r>
        <w:rPr>
          <w:b w:val="false"/>
        </w:rPr>
        <w:t>Improving academic performance — 10%</w:t>
      </w:r>
      <w:r>
        <w:rPr>
          <w:b w:val="false"/>
        </w:rPr>
        <w:br/>
      </w:r>
      <w:r>
        <w:rPr>
          <w:b w:val="false"/>
        </w:rPr>
        <w:br/>
      </w:r>
      <w:r>
        <w:rPr>
          <w:b w:val="false"/>
        </w:rPr>
        <w:t>Which statement is best supported?</w:t>
      </w:r>
    </w:p>
    <w:p w14:paraId="28FD157A">
      <w:pPr>
        <w:pStyle w:val="style0"/>
        <w:spacing w:after="20"/>
        <w:ind w:left="288"/>
        <w:jc w:val="both"/>
        <w:rPr/>
      </w:pPr>
      <w:r>
        <w:t>A. Improving academic performance is the main reason.</w:t>
      </w:r>
    </w:p>
    <w:p w14:paraId="34408482">
      <w:pPr>
        <w:pStyle w:val="style0"/>
        <w:spacing w:after="20"/>
        <w:ind w:left="288"/>
        <w:jc w:val="both"/>
        <w:rPr/>
      </w:pPr>
      <w:r>
        <w:t>B. Having fun is more important than making friends for most students.</w:t>
      </w:r>
    </w:p>
    <w:p w14:paraId="6F28989F">
      <w:pPr>
        <w:pStyle w:val="style0"/>
        <w:spacing w:after="20"/>
        <w:ind w:left="288"/>
        <w:jc w:val="both"/>
        <w:rPr/>
      </w:pPr>
      <w:r>
        <w:t>C. Making new friends is the most frequently reported reason.</w:t>
      </w:r>
    </w:p>
    <w:p w14:paraId="0267EA21">
      <w:pPr>
        <w:pStyle w:val="style0"/>
        <w:spacing w:after="20"/>
        <w:ind w:left="288"/>
        <w:jc w:val="both"/>
        <w:rPr/>
      </w:pPr>
      <w:r>
        <w:t>D. Developing skills is the least common reason.</w:t>
      </w:r>
    </w:p>
    <w:p w14:paraId="0BEA06AA">
      <w:pPr>
        <w:pStyle w:val="style0"/>
        <w:spacing w:after="20"/>
        <w:ind w:left="288"/>
        <w:jc w:val="both"/>
        <w:rPr/>
      </w:pPr>
      <w:r>
        <w:rPr>
          <w:lang w:val="en-US"/>
        </w:rPr>
        <w:t xml:space="preserve">E. All students join club only for academic reasons </w:t>
      </w:r>
    </w:p>
    <w:p w14:paraId="18BE96FD">
      <w:pPr>
        <w:pStyle w:val="style0"/>
        <w:spacing w:after="60"/>
        <w:jc w:val="both"/>
        <w:rPr/>
      </w:pPr>
      <w:r>
        <w:rPr>
          <w:b w:val="false"/>
        </w:rPr>
        <w:t>19. Read the text below.</w:t>
      </w:r>
      <w:r>
        <w:rPr>
          <w:b w:val="false"/>
        </w:rPr>
        <w:br/>
      </w:r>
      <w:r>
        <w:rPr>
          <w:b w:val="false"/>
        </w:rPr>
        <w:t>A school decided to reduce paper use by encouraging teachers to share assignments digitally. After three months, the school reported that paper consumption had decreased significantly. Students also became more familiar with digital learning platforms.</w:t>
      </w:r>
      <w:r>
        <w:rPr>
          <w:b w:val="false"/>
        </w:rPr>
        <w:br/>
      </w:r>
      <w:r>
        <w:rPr>
          <w:b w:val="false"/>
        </w:rPr>
        <w:br/>
      </w:r>
      <w:r>
        <w:rPr>
          <w:b w:val="false"/>
        </w:rPr>
        <w:t>Which statement best explains the relationship?</w:t>
      </w:r>
    </w:p>
    <w:p w14:paraId="0553C54A">
      <w:pPr>
        <w:pStyle w:val="style0"/>
        <w:spacing w:after="20"/>
        <w:ind w:left="288"/>
        <w:jc w:val="both"/>
        <w:rPr/>
      </w:pPr>
      <w:r>
        <w:t>A. Reducing paper use caused students to stop studying.</w:t>
      </w:r>
    </w:p>
    <w:p w14:paraId="33970226">
      <w:pPr>
        <w:pStyle w:val="style0"/>
        <w:spacing w:after="20"/>
        <w:ind w:left="288"/>
        <w:jc w:val="both"/>
        <w:rPr/>
      </w:pPr>
      <w:r>
        <w:t>B. Digital assignments contributed to lower paper consumption and increased students’ familiarity with technology.</w:t>
      </w:r>
    </w:p>
    <w:p w14:paraId="09DC921B">
      <w:pPr>
        <w:pStyle w:val="style0"/>
        <w:spacing w:after="20"/>
        <w:ind w:left="288"/>
        <w:jc w:val="both"/>
        <w:rPr/>
      </w:pPr>
      <w:r>
        <w:t>C. Students’ familiarity with technology caused the school to use more paper.</w:t>
      </w:r>
    </w:p>
    <w:p w14:paraId="6550A7D3">
      <w:pPr>
        <w:pStyle w:val="style0"/>
        <w:spacing w:after="20"/>
        <w:ind w:left="288"/>
        <w:jc w:val="both"/>
        <w:rPr/>
      </w:pPr>
      <w:r>
        <w:t>D. The policy increased paper consumption because students printed all assignments.</w:t>
      </w:r>
    </w:p>
    <w:p w14:paraId="5DA3FF9C">
      <w:pPr>
        <w:pStyle w:val="style0"/>
        <w:spacing w:after="20"/>
        <w:ind w:left="288"/>
        <w:jc w:val="both"/>
        <w:rPr/>
      </w:pPr>
      <w:r>
        <w:rPr>
          <w:lang w:val="en-US"/>
        </w:rPr>
        <w:t xml:space="preserve">E. Digital learning Made students dislike technology </w:t>
      </w:r>
    </w:p>
    <w:p w14:paraId="37296C75">
      <w:pPr>
        <w:pStyle w:val="style0"/>
        <w:spacing w:after="60"/>
        <w:jc w:val="both"/>
        <w:rPr/>
      </w:pPr>
      <w:r>
        <w:rPr>
          <w:b w:val="false"/>
        </w:rPr>
        <w:t>20. Read the chart below.</w:t>
      </w:r>
      <w:r>
        <w:rPr>
          <w:b w:val="false"/>
        </w:rPr>
        <w:br/>
      </w:r>
      <w:r>
        <w:rPr>
          <w:b w:val="false"/>
        </w:rPr>
        <w:t>Students’ Preferred Learning Methods</w:t>
      </w:r>
      <w:r>
        <w:rPr>
          <w:b w:val="false"/>
        </w:rPr>
        <w:br/>
      </w:r>
      <w:r>
        <w:rPr>
          <w:b w:val="false"/>
        </w:rPr>
        <w:t>Group discussion — 30%</w:t>
      </w:r>
      <w:r>
        <w:rPr>
          <w:b w:val="false"/>
        </w:rPr>
        <w:br/>
      </w:r>
      <w:r>
        <w:rPr>
          <w:b w:val="false"/>
        </w:rPr>
        <w:t>Videos — 25%</w:t>
      </w:r>
      <w:r>
        <w:rPr>
          <w:b w:val="false"/>
        </w:rPr>
        <w:br/>
      </w:r>
      <w:r>
        <w:rPr>
          <w:b w:val="false"/>
        </w:rPr>
        <w:t>Practice exercises — 25%</w:t>
      </w:r>
      <w:r>
        <w:rPr>
          <w:b w:val="false"/>
        </w:rPr>
        <w:br/>
      </w:r>
      <w:r>
        <w:rPr>
          <w:b w:val="false"/>
        </w:rPr>
        <w:t>Reading materials — 15%</w:t>
      </w:r>
      <w:r>
        <w:rPr>
          <w:b w:val="false"/>
        </w:rPr>
        <w:br/>
      </w:r>
      <w:r>
        <w:rPr>
          <w:b w:val="false"/>
        </w:rPr>
        <w:t>Lectures — 5%</w:t>
      </w:r>
      <w:r>
        <w:rPr>
          <w:b w:val="false"/>
        </w:rPr>
        <w:br/>
      </w:r>
      <w:r>
        <w:rPr>
          <w:b w:val="false"/>
        </w:rPr>
        <w:br/>
      </w:r>
      <w:r>
        <w:rPr>
          <w:b w:val="false"/>
        </w:rPr>
        <w:t>What is the most reasonable conclusion?</w:t>
      </w:r>
    </w:p>
    <w:p w14:paraId="24332D2A">
      <w:pPr>
        <w:pStyle w:val="style0"/>
        <w:spacing w:after="20"/>
        <w:ind w:left="288"/>
        <w:jc w:val="both"/>
        <w:rPr/>
      </w:pPr>
      <w:r>
        <w:t>A. Students generally prefer interactive or visual learning methods over traditional lectures.</w:t>
      </w:r>
    </w:p>
    <w:p w14:paraId="347A44F4">
      <w:pPr>
        <w:pStyle w:val="style0"/>
        <w:spacing w:after="20"/>
        <w:ind w:left="288"/>
        <w:jc w:val="both"/>
        <w:rPr/>
      </w:pPr>
      <w:r>
        <w:t>B. Lectures are the most popular learning method.</w:t>
      </w:r>
    </w:p>
    <w:p w14:paraId="511A63F8">
      <w:pPr>
        <w:pStyle w:val="style0"/>
        <w:spacing w:after="20"/>
        <w:ind w:left="288"/>
        <w:jc w:val="both"/>
        <w:rPr/>
      </w:pPr>
      <w:r>
        <w:t>C. Reading materials are preferred by more students than group discussions.</w:t>
      </w:r>
    </w:p>
    <w:p w14:paraId="6078E8AD">
      <w:pPr>
        <w:pStyle w:val="style0"/>
        <w:spacing w:after="20"/>
        <w:ind w:left="288"/>
        <w:jc w:val="both"/>
        <w:rPr/>
      </w:pPr>
      <w:r>
        <w:t>D. All students have exactly the same learning preference.</w:t>
      </w:r>
    </w:p>
    <w:p w14:paraId="48392F7C">
      <w:pPr>
        <w:pStyle w:val="style0"/>
        <w:spacing w:after="20"/>
        <w:ind w:left="288"/>
        <w:jc w:val="both"/>
        <w:rPr/>
      </w:pPr>
      <w:r>
        <w:rPr>
          <w:lang w:val="en-US"/>
        </w:rPr>
        <w:t>E  no students like group discussion</w:t>
      </w:r>
    </w:p>
    <w:p w14:paraId="54D99B71">
      <w:pPr>
        <w:pStyle w:val="style0"/>
        <w:jc w:val="both"/>
        <w:rPr/>
      </w:pPr>
      <w:r>
        <w:br w:type="page"/>
      </w:r>
    </w:p>
    <w:p w14:paraId="681C63EF">
      <w:pPr>
        <w:pStyle w:val="style0"/>
        <w:jc w:val="both"/>
        <w:rPr/>
      </w:pPr>
      <w:r>
        <w:rPr>
          <w:b/>
          <w:sz w:val="28"/>
        </w:rPr>
        <w:t>ANSWER KEY</w:t>
      </w:r>
    </w:p>
    <w:p w14:paraId="3CA647B7">
      <w:pPr>
        <w:pStyle w:val="style0"/>
        <w:spacing w:after="80"/>
        <w:jc w:val="both"/>
        <w:rPr/>
      </w:pPr>
      <w:r>
        <w:t>1. C   2. C   3. A   4. B   5. C</w:t>
      </w:r>
    </w:p>
    <w:p w14:paraId="5F732C76">
      <w:pPr>
        <w:pStyle w:val="style0"/>
        <w:spacing w:after="80"/>
        <w:jc w:val="both"/>
        <w:rPr/>
      </w:pPr>
      <w:r>
        <w:t>6. C   7. 1, 2, 4   8. 1, 2, 4   9. B   10. B</w:t>
      </w:r>
    </w:p>
    <w:p w14:paraId="0D0039EE">
      <w:pPr>
        <w:pStyle w:val="style0"/>
        <w:spacing w:after="80"/>
        <w:jc w:val="both"/>
        <w:rPr/>
      </w:pPr>
      <w:r>
        <w:t>11. C   12. B   13. C   14. 1, 2, 4   15. B</w:t>
      </w:r>
    </w:p>
    <w:p w14:paraId="374E33D8">
      <w:pPr>
        <w:pStyle w:val="style0"/>
        <w:spacing w:after="80"/>
        <w:jc w:val="both"/>
        <w:rPr/>
      </w:pPr>
      <w:r>
        <w:t>16. B   17. B   18. C   19. B   20. A</w:t>
      </w:r>
    </w:p>
    <w:bookmarkEnd w:id="0"/>
    <w:sectPr>
      <w:pgSz w:w="12240" w:h="15840" w:orient="portrait"/>
      <w:pgMar w:top="864" w:right="1008" w:bottom="864" w:left="1008"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002020204"/>
    <w:charset w:val="00"/>
    <w:family w:val="swiss"/>
    <w:pitch w:val="default"/>
    <w:sig w:usb0="20007A87" w:usb1="80000000" w:usb2="00000008" w:usb3="00000000" w:csb0="000001FF" w:csb1="00000000"/>
  </w:font>
  <w:font w:name="黑体">
    <w:altName w:val="SimHei"/>
    <w:panose1 w:val="02010600030001010101"/>
    <w:charset w:val="00"/>
    <w:family w:val="auto"/>
    <w:pitch w:val="default"/>
    <w:sig w:usb0="00000001" w:usb1="080E0000" w:usb2="00000010" w:usb3="00000000" w:csb0="00040000" w:csb1="00000000"/>
  </w:font>
  <w:font w:name="Courier New">
    <w:altName w:val="Courier New"/>
    <w:panose1 w:val="02070309020002020404"/>
    <w:charset w:val="00"/>
    <w:family w:val="modern"/>
    <w:pitch w:val="default"/>
    <w:sig w:usb0="20007A87" w:usb1="80000000" w:usb2="00000008" w:usb3="00000000" w:csb0="000001FF" w:csb1="00000000"/>
  </w:font>
  <w:font w:name="Cambria">
    <w:altName w:val="Cambria"/>
    <w:panose1 w:val="02040503050004030204"/>
    <w:charset w:val="00"/>
    <w:family w:val="roman"/>
    <w:pitch w:val="default"/>
    <w:sig w:usb0="00000000" w:usb1="00000000" w:usb2="00000000" w:usb3="00000000" w:csb0="0000019F" w:csb1="00000000"/>
  </w:font>
  <w:font w:name="Calibri">
    <w:altName w:val="Calibri"/>
    <w:panose1 w:val="020f0502020002030204"/>
    <w:charset w:val="00"/>
    <w:family w:val="swiss"/>
    <w:pitch w:val="default"/>
    <w:sig w:usb0="00000000" w:usb1="00000000" w:usb2="00000001" w:usb3="00000000" w:csb0="0000019F" w:csb1="00000000"/>
  </w:font>
  <w:font w:name="Symbol">
    <w:altName w:val="Symbol"/>
    <w:panose1 w:val="00000000000000000000"/>
    <w:charset w:val="02"/>
    <w:family w:val="auto"/>
    <w:pitch w:val="default"/>
    <w:sig w:usb0="00000000" w:usb1="00000000" w:usb2="00000000" w:usb3="00000000" w:csb0="80000000" w:csb1="00000000"/>
  </w:font>
  <w:font w:name="ＭＳ 明朝">
    <w:altName w:val="ＭＳ 明朝"/>
    <w:panose1 w:val="00000000000000000000"/>
    <w:charset w:val="80"/>
    <w:family w:val="roman"/>
    <w:pitch w:val="default"/>
    <w:sig w:usb0="00000000" w:usb1="00000000" w:usb2="00000010" w:usb3="00000000" w:csb0="00020000" w:csb1="00000000"/>
  </w:font>
  <w:font w:name="ＭＳ ゴシック">
    <w:altName w:val="ＭＳ ゴシック"/>
    <w:panose1 w:val="00000000000000000000"/>
    <w:charset w:val="80"/>
    <w:family w:val="modern"/>
    <w:pitch w:val="default"/>
    <w:sig w:usb0="00000000" w:usb1="00000000" w:usb2="00000010" w:usb3="00000000" w:csb0="00020000" w:csb1="00000000"/>
  </w:font>
  <w:font w:name="Courier">
    <w:altName w:val="Courier"/>
    <w:panose1 w:val="02000500000000000000"/>
    <w:charset w:val="00"/>
    <w:family w:val="auto"/>
    <w:pitch w:val="default"/>
    <w:sig w:usb0="00000000" w:usb1="00000000" w:usb2="00000000" w:usb3="00000000" w:csb0="00000001" w:csb1="00000000"/>
  </w:font>
  <w:font w:name="Aptos">
    <w:altName w:val="Aptos"/>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FFFFFF7E"/>
    <w:lvl w:ilvl="0">
      <w:start w:val="1"/>
      <w:numFmt w:val="decimal"/>
      <w:pStyle w:val="style59"/>
      <w:lvlText w:val="%1."/>
      <w:lvlJc w:val="left"/>
      <w:pPr>
        <w:tabs>
          <w:tab w:val="left" w:leader="none" w:pos="1080"/>
        </w:tabs>
        <w:ind w:left="1080" w:hanging="360"/>
      </w:pPr>
    </w:lvl>
  </w:abstractNum>
  <w:abstractNum w:abstractNumId="1">
    <w:nsid w:val="00000001"/>
    <w:multiLevelType w:val="singleLevel"/>
    <w:tmpl w:val="FFFFFF7F"/>
    <w:lvl w:ilvl="0">
      <w:start w:val="1"/>
      <w:numFmt w:val="decimal"/>
      <w:pStyle w:val="style58"/>
      <w:lvlText w:val="%1."/>
      <w:lvlJc w:val="left"/>
      <w:pPr>
        <w:tabs>
          <w:tab w:val="left" w:leader="none" w:pos="720"/>
        </w:tabs>
        <w:ind w:left="720" w:hanging="360"/>
      </w:pPr>
    </w:lvl>
  </w:abstractNum>
  <w:abstractNum w:abstractNumId="2">
    <w:nsid w:val="00000002"/>
    <w:multiLevelType w:val="singleLevel"/>
    <w:tmpl w:val="FFFFFF82"/>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3">
    <w:nsid w:val="00000003"/>
    <w:multiLevelType w:val="singleLevel"/>
    <w:tmpl w:val="FFFFFF83"/>
    <w:lvl w:ilvl="0">
      <w:start w:val="1"/>
      <w:numFmt w:val="bullet"/>
      <w:pStyle w:val="style54"/>
      <w:lvlText w:val=""/>
      <w:lvlJc w:val="left"/>
      <w:pPr>
        <w:tabs>
          <w:tab w:val="left" w:leader="none" w:pos="720"/>
        </w:tabs>
        <w:ind w:left="720" w:hanging="360"/>
      </w:pPr>
      <w:rPr>
        <w:rFonts w:ascii="Symbol" w:hAnsi="Symbol" w:hint="default"/>
      </w:rPr>
    </w:lvl>
  </w:abstractNum>
  <w:abstractNum w:abstractNumId="4">
    <w:nsid w:val="00000004"/>
    <w:multiLevelType w:val="singleLevel"/>
    <w:tmpl w:val="FFFFFF88"/>
    <w:lvl w:ilvl="0">
      <w:start w:val="1"/>
      <w:numFmt w:val="decimal"/>
      <w:pStyle w:val="style49"/>
      <w:lvlText w:val="%1."/>
      <w:lvlJc w:val="left"/>
      <w:pPr>
        <w:tabs>
          <w:tab w:val="left" w:leader="none" w:pos="360"/>
        </w:tabs>
        <w:ind w:left="360" w:hanging="360"/>
      </w:pPr>
    </w:lvl>
  </w:abstractNum>
  <w:abstractNum w:abstractNumId="5">
    <w:nsid w:val="00000005"/>
    <w:multiLevelType w:val="singleLevel"/>
    <w:tmpl w:val="FFFFFF89"/>
    <w:lvl w:ilvl="0">
      <w:start w:val="1"/>
      <w:numFmt w:val="bullet"/>
      <w:pStyle w:val="style48"/>
      <w:lvlText w:val=""/>
      <w:lvlJc w:val="left"/>
      <w:pPr>
        <w:tabs>
          <w:tab w:val="left" w:leader="none" w:pos="360"/>
        </w:tabs>
        <w:ind w:left="360" w:hanging="360"/>
      </w:pPr>
      <w:rPr>
        <w:rFonts w:ascii="Symbol" w:hAnsi="Symbol" w:hint="default"/>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0"/>
    <w:qFormat/>
    <w:uiPriority w:val="0"/>
    <w:pPr>
      <w:spacing w:after="200" w:lineRule="auto" w:line="276"/>
    </w:pPr>
    <w:rPr>
      <w:rFonts w:ascii="Aptos" w:cs="宋体" w:eastAsia="ＭＳ 明朝" w:hAnsi="Aptos"/>
      <w:sz w:val="21"/>
      <w:szCs w:val="22"/>
      <w:lang w:val="en-US" w:bidi="ar-SA" w:eastAsia="en-US"/>
    </w:rPr>
  </w:style>
  <w:style w:type="paragraph" w:styleId="style1">
    <w:name w:val="heading 1"/>
    <w:basedOn w:val="style0"/>
    <w:next w:val="style0"/>
    <w:link w:val="style4100"/>
    <w:qFormat/>
    <w:uiPriority w:val="9"/>
    <w:pPr>
      <w:keepNext/>
      <w:keepLines/>
      <w:spacing w:before="480" w:after="0"/>
      <w:outlineLvl w:val="0"/>
    </w:pPr>
    <w:rPr>
      <w:rFonts w:ascii="Calibri" w:cs="宋体" w:eastAsia="ＭＳ ゴシック" w:hAnsi="Calibri"/>
      <w:b/>
      <w:bCs/>
      <w:color w:val="376092"/>
      <w:sz w:val="28"/>
      <w:szCs w:val="28"/>
    </w:rPr>
  </w:style>
  <w:style w:type="paragraph" w:styleId="style2">
    <w:name w:val="heading 2"/>
    <w:basedOn w:val="style0"/>
    <w:next w:val="style0"/>
    <w:link w:val="style4101"/>
    <w:qFormat/>
    <w:uiPriority w:val="9"/>
    <w:pPr>
      <w:keepNext/>
      <w:keepLines/>
      <w:spacing w:before="200" w:after="0"/>
      <w:outlineLvl w:val="1"/>
    </w:pPr>
    <w:rPr>
      <w:rFonts w:ascii="Calibri" w:cs="宋体" w:eastAsia="ＭＳ ゴシック" w:hAnsi="Calibri"/>
      <w:b/>
      <w:bCs/>
      <w:color w:val="4f81bd"/>
      <w:sz w:val="26"/>
      <w:szCs w:val="26"/>
    </w:rPr>
  </w:style>
  <w:style w:type="paragraph" w:styleId="style3">
    <w:name w:val="heading 3"/>
    <w:basedOn w:val="style0"/>
    <w:next w:val="style0"/>
    <w:link w:val="style4102"/>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12"/>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3"/>
    <w:qFormat/>
    <w:uiPriority w:val="9"/>
    <w:pPr>
      <w:keepNext/>
      <w:keepLines/>
      <w:spacing w:before="200" w:after="0"/>
      <w:outlineLvl w:val="4"/>
    </w:pPr>
    <w:rPr>
      <w:rFonts w:ascii="Calibri" w:cs="宋体" w:eastAsia="ＭＳ ゴシック" w:hAnsi="Calibri"/>
      <w:color w:val="254061"/>
    </w:rPr>
  </w:style>
  <w:style w:type="paragraph" w:styleId="style6">
    <w:name w:val="heading 6"/>
    <w:basedOn w:val="style0"/>
    <w:next w:val="style0"/>
    <w:link w:val="style4114"/>
    <w:qFormat/>
    <w:uiPriority w:val="9"/>
    <w:pPr>
      <w:keepNext/>
      <w:keepLines/>
      <w:spacing w:before="200" w:after="0"/>
      <w:outlineLvl w:val="5"/>
    </w:pPr>
    <w:rPr>
      <w:rFonts w:ascii="Calibri" w:cs="宋体" w:eastAsia="ＭＳ ゴシック" w:hAnsi="Calibri"/>
      <w:i/>
      <w:iCs/>
      <w:color w:val="254061"/>
    </w:rPr>
  </w:style>
  <w:style w:type="paragraph" w:styleId="style7">
    <w:name w:val="heading 7"/>
    <w:basedOn w:val="style0"/>
    <w:next w:val="style0"/>
    <w:link w:val="style4115"/>
    <w:qFormat/>
    <w:uiPriority w:val="9"/>
    <w:pPr>
      <w:keepNext/>
      <w:keepLines/>
      <w:spacing w:before="200" w:after="0"/>
      <w:outlineLvl w:val="6"/>
    </w:pPr>
    <w:rPr>
      <w:rFonts w:ascii="Calibri" w:cs="宋体" w:eastAsia="ＭＳ ゴシック" w:hAnsi="Calibri"/>
      <w:i/>
      <w:iCs/>
      <w:color w:val="404040"/>
      <w14:textFill>
        <w14:solidFill>
          <w14:srgbClr w14:val="3f3f3f"/>
        </w14:solidFill>
      </w14:textFill>
    </w:rPr>
  </w:style>
  <w:style w:type="paragraph" w:styleId="style8">
    <w:name w:val="heading 8"/>
    <w:basedOn w:val="style0"/>
    <w:next w:val="style0"/>
    <w:link w:val="style4116"/>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7"/>
    <w:qFormat/>
    <w:uiPriority w:val="9"/>
    <w:pPr>
      <w:keepNext/>
      <w:keepLines/>
      <w:spacing w:before="200" w:after="0"/>
      <w:outlineLvl w:val="8"/>
    </w:pPr>
    <w:rPr>
      <w:rFonts w:ascii="Calibri" w:cs="宋体" w:eastAsia="ＭＳ ゴシック" w:hAnsi="Calibri"/>
      <w:i/>
      <w:iCs/>
      <w:color w:val="404040"/>
      <w:sz w:val="20"/>
      <w:szCs w:val="20"/>
      <w14:textFill>
        <w14:solidFill>
          <w14:srgbClr w14:val="3f3f3f"/>
        </w14:solidFill>
      </w14:textFill>
    </w:rPr>
  </w:style>
  <w:style w:type="character" w:default="1" w:styleId="style65">
    <w:name w:val="Default Paragraph Font"/>
    <w:next w:val="style65"/>
    <w:uiPriority w:val="1"/>
  </w:style>
  <w:style w:type="table" w:default="1" w:styleId="style105">
    <w:name w:val="Normal Table"/>
    <w:next w:val="style105"/>
    <w:uiPriority w:val="99"/>
    <w:pPr/>
    <w:rPr/>
    <w:tblPr>
      <w:tblLayout w:type="fixed"/>
      <w:tblCellMar>
        <w:top w:w="0" w:type="dxa"/>
        <w:left w:w="108" w:type="dxa"/>
        <w:bottom w:w="0" w:type="dxa"/>
        <w:right w:w="108" w:type="dxa"/>
      </w:tblCellMar>
    </w:tblPr>
    <w:tcPr>
      <w:tcBorders/>
    </w:tcPr>
  </w:style>
  <w:style w:type="paragraph" w:styleId="style66">
    <w:name w:val="Body Text"/>
    <w:basedOn w:val="style0"/>
    <w:next w:val="style66"/>
    <w:link w:val="style4106"/>
    <w:uiPriority w:val="99"/>
    <w:pPr>
      <w:spacing w:after="120"/>
    </w:pPr>
    <w:rPr/>
  </w:style>
  <w:style w:type="paragraph" w:styleId="style80">
    <w:name w:val="Body Text 2"/>
    <w:basedOn w:val="style0"/>
    <w:next w:val="style80"/>
    <w:link w:val="style4107"/>
    <w:uiPriority w:val="99"/>
    <w:pPr>
      <w:spacing w:after="120" w:lineRule="auto" w:line="480"/>
    </w:pPr>
    <w:rPr/>
  </w:style>
  <w:style w:type="paragraph" w:styleId="style81">
    <w:name w:val="Body Text 3"/>
    <w:basedOn w:val="style0"/>
    <w:next w:val="style81"/>
    <w:link w:val="style4108"/>
    <w:uiPriority w:val="99"/>
    <w:pPr>
      <w:spacing w:after="120"/>
    </w:pPr>
    <w:rPr>
      <w:sz w:val="16"/>
      <w:szCs w:val="16"/>
    </w:rPr>
  </w:style>
  <w:style w:type="paragraph" w:styleId="style34">
    <w:name w:val="caption"/>
    <w:basedOn w:val="style0"/>
    <w:next w:val="style0"/>
    <w:qFormat/>
    <w:uiPriority w:val="35"/>
    <w:pPr>
      <w:spacing w:lineRule="auto" w:line="240"/>
    </w:pPr>
    <w:rPr>
      <w:b/>
      <w:bCs/>
      <w:color w:val="4f81bd"/>
      <w:sz w:val="18"/>
      <w:szCs w:val="18"/>
    </w:rPr>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68">
    <w:name w:val="List Continue"/>
    <w:basedOn w:val="style0"/>
    <w:next w:val="style68"/>
    <w:uiPriority w:val="99"/>
    <w:pPr>
      <w:spacing w:after="120"/>
      <w:ind w:left="360"/>
      <w:contextualSpacing/>
    </w:pPr>
    <w:rPr/>
  </w:style>
  <w:style w:type="paragraph" w:styleId="style69">
    <w:name w:val="List Continue 2"/>
    <w:basedOn w:val="style0"/>
    <w:next w:val="style69"/>
    <w:uiPriority w:val="99"/>
    <w:pPr>
      <w:spacing w:after="120"/>
      <w:ind w:left="720"/>
      <w:contextualSpacing/>
    </w:pPr>
    <w:rPr/>
  </w:style>
  <w:style w:type="paragraph" w:styleId="style70">
    <w:name w:val="List Continue 3"/>
    <w:basedOn w:val="style0"/>
    <w:next w:val="style70"/>
    <w:uiPriority w:val="99"/>
    <w:pPr>
      <w:spacing w:after="120"/>
      <w:ind w:left="1080"/>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45">
    <w:name w:val="macro"/>
    <w:next w:val="style45"/>
    <w:link w:val="style4109"/>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spacing w:after="200" w:lineRule="auto" w:line="276"/>
    </w:pPr>
    <w:rPr>
      <w:rFonts w:ascii="Courier" w:cs="宋体" w:eastAsia="ＭＳ 明朝" w:hAnsi="Courier"/>
      <w:sz w:val="20"/>
      <w:szCs w:val="20"/>
      <w:lang w:val="en-US" w:bidi="ar-SA" w:eastAsia="en-US"/>
    </w:rPr>
  </w:style>
  <w:style w:type="paragraph" w:styleId="style74">
    <w:name w:val="Subtitle"/>
    <w:basedOn w:val="style0"/>
    <w:next w:val="style0"/>
    <w:link w:val="style4104"/>
    <w:qFormat/>
    <w:uiPriority w:val="11"/>
    <w:pPr/>
    <w:rPr>
      <w:rFonts w:ascii="Calibri" w:cs="宋体" w:eastAsia="ＭＳ ゴシック" w:hAnsi="Calibri"/>
      <w:i/>
      <w:iCs/>
      <w:color w:val="4f81bd"/>
      <w:spacing w:val="15"/>
      <w:sz w:val="24"/>
      <w:szCs w:val="24"/>
    </w:rPr>
  </w:style>
  <w:style w:type="paragraph" w:styleId="style62">
    <w:name w:val="Title"/>
    <w:basedOn w:val="style0"/>
    <w:next w:val="style0"/>
    <w:link w:val="style4103"/>
    <w:qFormat/>
    <w:uiPriority w:val="10"/>
    <w:pPr>
      <w:pBdr>
        <w:bottom w:val="single" w:sz="8" w:space="4" w:color="4f81bd"/>
      </w:pBdr>
      <w:spacing w:after="300" w:lineRule="auto" w:line="240"/>
      <w:contextualSpacing/>
    </w:pPr>
    <w:rPr>
      <w:rFonts w:ascii="Calibri" w:cs="宋体" w:eastAsia="ＭＳ ゴシック" w:hAnsi="Calibri"/>
      <w:color w:val="17375e"/>
      <w:spacing w:val="5"/>
      <w:kern w:val="28"/>
      <w:sz w:val="52"/>
      <w:szCs w:val="52"/>
    </w:rPr>
  </w:style>
  <w:style w:type="character" w:styleId="style88">
    <w:name w:val="Emphasis"/>
    <w:basedOn w:val="style65"/>
    <w:next w:val="style88"/>
    <w:qFormat/>
    <w:uiPriority w:val="20"/>
    <w:rPr>
      <w:i/>
      <w:iCs/>
    </w:rPr>
  </w:style>
  <w:style w:type="character" w:styleId="style87">
    <w:name w:val="Strong"/>
    <w:basedOn w:val="style65"/>
    <w:next w:val="style87"/>
    <w:qFormat/>
    <w:uiPriority w:val="22"/>
    <w:rPr>
      <w:b/>
      <w:bCs/>
    </w:rPr>
  </w:style>
  <w:style w:type="table" w:styleId="style154">
    <w:name w:val="Table Grid"/>
    <w:basedOn w:val="style105"/>
    <w:next w:val="style154"/>
    <w:uiPriority w:val="5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cPr>
      <w:tcBorders/>
    </w:tcPr>
  </w:style>
  <w:style w:type="table" w:styleId="style158">
    <w:name w:val="Light Shading"/>
    <w:basedOn w:val="style105"/>
    <w:next w:val="style158"/>
    <w:uiPriority w:val="60"/>
    <w:pPr>
      <w:spacing w:after="0" w:lineRule="auto" w:line="240"/>
    </w:pPr>
    <w:rPr>
      <w:color w:val="000000"/>
    </w:rPr>
    <w:tblPr>
      <w:tblBorders>
        <w:top w:val="single" w:sz="8" w:space="0" w:color="000000"/>
        <w:bottom w:val="single" w:sz="8" w:space="0" w:color="000000"/>
      </w:tblBorders>
      <w:tblLayout w:type="fixed"/>
      <w:tblCellMar>
        <w:top w:w="0" w:type="dxa"/>
        <w:left w:w="108" w:type="dxa"/>
        <w:bottom w:w="0" w:type="dxa"/>
        <w:right w:w="108" w:type="dxa"/>
      </w:tblCellMar>
    </w:tblPr>
    <w:tblStylePr w:type="firstRow">
      <w:pPr>
        <w:spacing w:before="0" w:after="0" w:lineRule="auto" w:line="240"/>
      </w:pPr>
      <w:rPr>
        <w:b/>
        <w:bCs/>
      </w:rPr>
      <w:tblPr>
        <w:tblLayout w:type="fixed"/>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blLayout w:type="fixed"/>
      </w:tblPr>
      <w:tcPr>
        <w:tcBorders>
          <w:top w:val="single" w:sz="8" w:space="0" w:color="000000"/>
          <w:left w:val="nil"/>
          <w:bottom w:val="single" w:sz="8" w:space="0" w:color="000000"/>
          <w:right w:val="nil"/>
          <w:insideH w:val="nil"/>
          <w:insideV w:val="nil"/>
        </w:tcBorders>
      </w:tcPr>
    </w:tblStylePr>
    <w:tblStylePr w:type="band1Horz">
      <w:pPr/>
      <w:tblPr>
        <w:tblLayout w:type="fixed"/>
      </w:tblPr>
      <w:tcPr>
        <w:tcBorders>
          <w:left w:val="nil"/>
          <w:right w:val="nil"/>
          <w:insideH w:val="nil"/>
          <w:insideV w:val="nil"/>
        </w:tcBorders>
        <w:shd w:val="clear" w:color="auto" w:fill="bfbfbf"/>
      </w:tcPr>
    </w:tblStylePr>
    <w:tblStylePr w:type="firstCol">
      <w:pPr/>
      <w:rPr>
        <w:b/>
        <w:bCs/>
      </w:rPr>
      <w:tcPr>
        <w:tcBorders/>
      </w:tcPr>
    </w:tblStylePr>
    <w:tblStylePr w:type="lastCol">
      <w:pPr/>
      <w:rPr>
        <w:b/>
        <w:bCs/>
      </w:rPr>
      <w:tcPr>
        <w:tcBorders/>
      </w:tcPr>
    </w:tblStylePr>
    <w:tblStylePr w:type="band1Vert">
      <w:pPr/>
      <w:tblPr>
        <w:tblLayout w:type="fixed"/>
      </w:tblPr>
      <w:tcPr>
        <w:tcBorders>
          <w:left w:val="nil"/>
          <w:right w:val="nil"/>
          <w:insideH w:val="nil"/>
          <w:insideV w:val="nil"/>
        </w:tcBorders>
        <w:shd w:val="clear" w:color="auto" w:fill="bfbfbf"/>
      </w:tcPr>
    </w:tblStylePr>
    <w:tcPr>
      <w:tcBorders/>
    </w:tcPr>
  </w:style>
  <w:style w:type="table" w:styleId="style172">
    <w:name w:val="Light Shading Accent 1"/>
    <w:basedOn w:val="style105"/>
    <w:next w:val="style172"/>
    <w:uiPriority w:val="60"/>
    <w:pPr>
      <w:spacing w:after="0" w:lineRule="auto" w:line="240"/>
    </w:pPr>
    <w:rPr>
      <w:color w:val="376092"/>
    </w:rPr>
    <w:tblPr>
      <w:tblBorders>
        <w:top w:val="single" w:sz="8" w:space="0" w:color="4f81bd"/>
        <w:bottom w:val="single" w:sz="8" w:space="0" w:color="4f81bd"/>
      </w:tblBorders>
      <w:tblLayout w:type="fixed"/>
      <w:tblCellMar>
        <w:top w:w="0" w:type="dxa"/>
        <w:left w:w="108" w:type="dxa"/>
        <w:bottom w:w="0" w:type="dxa"/>
        <w:right w:w="108" w:type="dxa"/>
      </w:tblCellMar>
    </w:tblPr>
    <w:tblStylePr w:type="firstRow">
      <w:pPr>
        <w:spacing w:before="0" w:after="0" w:lineRule="auto" w:line="240"/>
      </w:pPr>
      <w:rPr>
        <w:b/>
        <w:bCs/>
      </w:rPr>
      <w:tblPr>
        <w:tblLayout w:type="fixed"/>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blLayout w:type="fixed"/>
      </w:tblPr>
      <w:tcPr>
        <w:tcBorders>
          <w:top w:val="single" w:sz="8" w:space="0" w:color="4f81bd"/>
          <w:left w:val="nil"/>
          <w:bottom w:val="single" w:sz="8" w:space="0" w:color="4f81bd"/>
          <w:right w:val="nil"/>
          <w:insideH w:val="nil"/>
          <w:insideV w:val="nil"/>
        </w:tcBorders>
      </w:tcPr>
    </w:tblStylePr>
    <w:tblStylePr w:type="band1Horz">
      <w:pPr/>
      <w:tblPr>
        <w:tblLayout w:type="fixed"/>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blLayout w:type="fixed"/>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53735"/>
    </w:rPr>
    <w:tblPr>
      <w:tblBorders>
        <w:top w:val="single" w:sz="8" w:space="0" w:color="c0504d"/>
        <w:bottom w:val="single" w:sz="8" w:space="0" w:color="c0504d"/>
      </w:tblBorders>
      <w:tblLayout w:type="fixed"/>
      <w:tblCellMar>
        <w:top w:w="0" w:type="dxa"/>
        <w:left w:w="108" w:type="dxa"/>
        <w:bottom w:w="0" w:type="dxa"/>
        <w:right w:w="108" w:type="dxa"/>
      </w:tblCellMar>
    </w:tblPr>
    <w:tblStylePr w:type="firstRow">
      <w:pPr>
        <w:spacing w:before="0" w:after="0" w:lineRule="auto" w:line="240"/>
      </w:pPr>
      <w:rPr>
        <w:b/>
        <w:bCs/>
      </w:rPr>
      <w:tblPr>
        <w:tblLayout w:type="fixed"/>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blLayout w:type="fixed"/>
      </w:tblPr>
      <w:tcPr>
        <w:tcBorders>
          <w:top w:val="single" w:sz="8" w:space="0" w:color="c0504d"/>
          <w:left w:val="nil"/>
          <w:bottom w:val="single" w:sz="8" w:space="0" w:color="c0504d"/>
          <w:right w:val="nil"/>
          <w:insideH w:val="nil"/>
          <w:insideV w:val="nil"/>
        </w:tcBorders>
      </w:tcPr>
    </w:tblStylePr>
    <w:tblStylePr w:type="band1Horz">
      <w:pPr/>
      <w:tblPr>
        <w:tblLayout w:type="fixed"/>
      </w:tblPr>
      <w:tcPr>
        <w:tcBorders>
          <w:left w:val="nil"/>
          <w:right w:val="nil"/>
          <w:insideH w:val="nil"/>
          <w:insideV w:val="nil"/>
        </w:tcBorders>
        <w:shd w:val="clear" w:color="auto" w:fill="efd3d3"/>
      </w:tcPr>
    </w:tblStylePr>
    <w:tblStylePr w:type="firstCol">
      <w:pPr/>
      <w:rPr>
        <w:b/>
        <w:bCs/>
      </w:rPr>
      <w:tcPr>
        <w:tcBorders/>
      </w:tcPr>
    </w:tblStylePr>
    <w:tblStylePr w:type="lastCol">
      <w:pPr/>
      <w:rPr>
        <w:b/>
        <w:bCs/>
      </w:rPr>
      <w:tcPr>
        <w:tcBorders/>
      </w:tcPr>
    </w:tblStylePr>
    <w:tblStylePr w:type="band1Vert">
      <w:pPr/>
      <w:tblPr>
        <w:tblLayout w:type="fixed"/>
      </w:tblPr>
      <w:tcPr>
        <w:tcBorders>
          <w:left w:val="nil"/>
          <w:right w:val="nil"/>
          <w:insideH w:val="nil"/>
          <w:insideV w:val="nil"/>
        </w:tcBorders>
        <w:shd w:val="clear" w:color="auto" w:fill="efd3d3"/>
      </w:tcPr>
    </w:tblStylePr>
    <w:tcPr>
      <w:tcBorders/>
    </w:tcPr>
  </w:style>
  <w:style w:type="table" w:styleId="style204">
    <w:name w:val="Light Shading Accent 3"/>
    <w:basedOn w:val="style105"/>
    <w:next w:val="style204"/>
    <w:uiPriority w:val="60"/>
    <w:pPr>
      <w:spacing w:after="0" w:lineRule="auto" w:line="240"/>
    </w:pPr>
    <w:rPr>
      <w:color w:val="77933c"/>
    </w:rPr>
    <w:tblPr>
      <w:tblBorders>
        <w:top w:val="single" w:sz="8" w:space="0" w:color="9bbb59"/>
        <w:bottom w:val="single" w:sz="8" w:space="0" w:color="9bbb59"/>
      </w:tblBorders>
      <w:tblLayout w:type="fixed"/>
      <w:tblCellMar>
        <w:top w:w="0" w:type="dxa"/>
        <w:left w:w="108" w:type="dxa"/>
        <w:bottom w:w="0" w:type="dxa"/>
        <w:right w:w="108" w:type="dxa"/>
      </w:tblCellMar>
    </w:tblPr>
    <w:tblStylePr w:type="firstRow">
      <w:pPr>
        <w:spacing w:before="0" w:after="0" w:lineRule="auto" w:line="240"/>
      </w:pPr>
      <w:rPr>
        <w:b/>
        <w:bCs/>
      </w:rPr>
      <w:tblPr>
        <w:tblLayout w:type="fixed"/>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blLayout w:type="fixed"/>
      </w:tblPr>
      <w:tcPr>
        <w:tcBorders>
          <w:top w:val="single" w:sz="8" w:space="0" w:color="9bbb59"/>
          <w:left w:val="nil"/>
          <w:bottom w:val="single" w:sz="8" w:space="0" w:color="9bbb59"/>
          <w:right w:val="nil"/>
          <w:insideH w:val="nil"/>
          <w:insideV w:val="nil"/>
        </w:tcBorders>
      </w:tcPr>
    </w:tblStylePr>
    <w:tblStylePr w:type="band1Horz">
      <w:pPr/>
      <w:tblPr>
        <w:tblLayout w:type="fixed"/>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blLayout w:type="fixed"/>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604a7b"/>
    </w:rPr>
    <w:tblPr>
      <w:tblBorders>
        <w:top w:val="single" w:sz="8" w:space="0" w:color="8064a2"/>
        <w:bottom w:val="single" w:sz="8" w:space="0" w:color="8064a2"/>
      </w:tblBorders>
      <w:tblLayout w:type="fixed"/>
      <w:tblCellMar>
        <w:top w:w="0" w:type="dxa"/>
        <w:left w:w="108" w:type="dxa"/>
        <w:bottom w:w="0" w:type="dxa"/>
        <w:right w:w="108" w:type="dxa"/>
      </w:tblCellMar>
    </w:tblPr>
    <w:tblStylePr w:type="firstRow">
      <w:pPr>
        <w:spacing w:before="0" w:after="0" w:lineRule="auto" w:line="240"/>
      </w:pPr>
      <w:rPr>
        <w:b/>
        <w:bCs/>
      </w:rPr>
      <w:tblPr>
        <w:tblLayout w:type="fixed"/>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blLayout w:type="fixed"/>
      </w:tblPr>
      <w:tcPr>
        <w:tcBorders>
          <w:top w:val="single" w:sz="8" w:space="0" w:color="8064a2"/>
          <w:left w:val="nil"/>
          <w:bottom w:val="single" w:sz="8" w:space="0" w:color="8064a2"/>
          <w:right w:val="nil"/>
          <w:insideH w:val="nil"/>
          <w:insideV w:val="nil"/>
        </w:tcBorders>
      </w:tcPr>
    </w:tblStylePr>
    <w:tblStylePr w:type="band1Horz">
      <w:pPr/>
      <w:tblPr>
        <w:tblLayout w:type="fixed"/>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blLayout w:type="fixed"/>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59c"/>
    </w:rPr>
    <w:tblPr>
      <w:tblBorders>
        <w:top w:val="single" w:sz="8" w:space="0" w:color="4bacc6"/>
        <w:bottom w:val="single" w:sz="8" w:space="0" w:color="4bacc6"/>
      </w:tblBorders>
      <w:tblLayout w:type="fixed"/>
      <w:tblCellMar>
        <w:top w:w="0" w:type="dxa"/>
        <w:left w:w="108" w:type="dxa"/>
        <w:bottom w:w="0" w:type="dxa"/>
        <w:right w:w="108" w:type="dxa"/>
      </w:tblCellMar>
    </w:tblPr>
    <w:tblStylePr w:type="firstRow">
      <w:pPr>
        <w:spacing w:before="0" w:after="0" w:lineRule="auto" w:line="240"/>
      </w:pPr>
      <w:rPr>
        <w:b/>
        <w:bCs/>
      </w:rPr>
      <w:tblPr>
        <w:tblLayout w:type="fixed"/>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blLayout w:type="fixed"/>
      </w:tblPr>
      <w:tcPr>
        <w:tcBorders>
          <w:top w:val="single" w:sz="8" w:space="0" w:color="4bacc6"/>
          <w:left w:val="nil"/>
          <w:bottom w:val="single" w:sz="8" w:space="0" w:color="4bacc6"/>
          <w:right w:val="nil"/>
          <w:insideH w:val="nil"/>
          <w:insideV w:val="nil"/>
        </w:tcBorders>
      </w:tcPr>
    </w:tblStylePr>
    <w:tblStylePr w:type="band1Horz">
      <w:pPr/>
      <w:tblPr>
        <w:tblLayout w:type="fixed"/>
      </w:tblPr>
      <w:tcPr>
        <w:tcBorders>
          <w:left w:val="nil"/>
          <w:right w:val="nil"/>
          <w:insideH w:val="nil"/>
          <w:insideV w:val="nil"/>
        </w:tcBorders>
        <w:shd w:val="clear" w:color="auto" w:fill="d2eaf0"/>
      </w:tcPr>
    </w:tblStylePr>
    <w:tblStylePr w:type="firstCol">
      <w:pPr/>
      <w:rPr>
        <w:b/>
        <w:bCs/>
      </w:rPr>
      <w:tcPr>
        <w:tcBorders/>
      </w:tcPr>
    </w:tblStylePr>
    <w:tblStylePr w:type="lastCol">
      <w:pPr/>
      <w:rPr>
        <w:b/>
        <w:bCs/>
      </w:rPr>
      <w:tcPr>
        <w:tcBorders/>
      </w:tcPr>
    </w:tblStylePr>
    <w:tblStylePr w:type="band1Vert">
      <w:pPr/>
      <w:tblPr>
        <w:tblLayout w:type="fixed"/>
      </w:tblPr>
      <w:tcPr>
        <w:tcBorders>
          <w:left w:val="nil"/>
          <w:right w:val="nil"/>
          <w:insideH w:val="nil"/>
          <w:insideV w:val="nil"/>
        </w:tcBorders>
        <w:shd w:val="clear" w:color="auto" w:fill="d2eaf0"/>
      </w:tcPr>
    </w:tblStylePr>
    <w:tcPr>
      <w:tcBorders/>
    </w:tcPr>
  </w:style>
  <w:style w:type="table" w:styleId="style246">
    <w:name w:val="Light Shading Accent 6"/>
    <w:basedOn w:val="style105"/>
    <w:next w:val="style246"/>
    <w:uiPriority w:val="60"/>
    <w:pPr>
      <w:spacing w:after="0" w:lineRule="auto" w:line="240"/>
    </w:pPr>
    <w:rPr>
      <w:color w:val="e46c0a"/>
    </w:rPr>
    <w:tblPr>
      <w:tblBorders>
        <w:top w:val="single" w:sz="8" w:space="0" w:color="f79646"/>
        <w:bottom w:val="single" w:sz="8" w:space="0" w:color="f79646"/>
      </w:tblBorders>
      <w:tblLayout w:type="fixed"/>
      <w:tblCellMar>
        <w:top w:w="0" w:type="dxa"/>
        <w:left w:w="108" w:type="dxa"/>
        <w:bottom w:w="0" w:type="dxa"/>
        <w:right w:w="108" w:type="dxa"/>
      </w:tblCellMar>
    </w:tblPr>
    <w:tblStylePr w:type="firstRow">
      <w:pPr>
        <w:spacing w:before="0" w:after="0" w:lineRule="auto" w:line="240"/>
      </w:pPr>
      <w:rPr>
        <w:b/>
        <w:bCs/>
      </w:rPr>
      <w:tblPr>
        <w:tblLayout w:type="fixed"/>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blLayout w:type="fixed"/>
      </w:tblPr>
      <w:tcPr>
        <w:tcBorders>
          <w:top w:val="single" w:sz="8" w:space="0" w:color="f79646"/>
          <w:left w:val="nil"/>
          <w:bottom w:val="single" w:sz="8" w:space="0" w:color="f79646"/>
          <w:right w:val="nil"/>
          <w:insideH w:val="nil"/>
          <w:insideV w:val="nil"/>
        </w:tcBorders>
      </w:tcPr>
    </w:tblStylePr>
    <w:tblStylePr w:type="band1Horz">
      <w:pPr/>
      <w:tblPr>
        <w:tblLayout w:type="fixed"/>
      </w:tblPr>
      <w:tcPr>
        <w:tcBorders>
          <w:left w:val="nil"/>
          <w:right w:val="nil"/>
          <w:insideH w:val="nil"/>
          <w:insideV w:val="nil"/>
        </w:tcBorders>
        <w:shd w:val="clear" w:color="auto" w:fill="fde5d1"/>
      </w:tcPr>
    </w:tblStylePr>
    <w:tblStylePr w:type="firstCol">
      <w:pPr/>
      <w:rPr>
        <w:b/>
        <w:bCs/>
      </w:rPr>
      <w:tcPr>
        <w:tcBorders/>
      </w:tcPr>
    </w:tblStylePr>
    <w:tblStylePr w:type="lastCol">
      <w:pPr/>
      <w:rPr>
        <w:b/>
        <w:bCs/>
      </w:rPr>
      <w:tcPr>
        <w:tcBorders/>
      </w:tcPr>
    </w:tblStylePr>
    <w:tblStylePr w:type="band1Vert">
      <w:pPr/>
      <w:tblPr>
        <w:tblLayout w:type="fixed"/>
      </w:tblPr>
      <w:tcPr>
        <w:tcBorders>
          <w:left w:val="nil"/>
          <w:right w:val="nil"/>
          <w:insideH w:val="nil"/>
          <w:insideV w:val="nil"/>
        </w:tcBorders>
        <w:shd w:val="clear" w:color="auto" w:fill="fde5d1"/>
      </w:tcPr>
    </w:tblStylePr>
    <w:tcPr>
      <w:tcBorders/>
    </w:tcPr>
  </w:style>
  <w:style w:type="table" w:styleId="style159">
    <w:name w:val="Light List"/>
    <w:basedOn w:val="style105"/>
    <w:next w:val="style159"/>
    <w:uiPriority w:val="61"/>
    <w:pPr>
      <w:spacing w:after="0" w:lineRule="auto" w:line="240"/>
    </w:pPr>
    <w:rPr/>
    <w:tblP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
    <w:tblStylePr w:type="firstRow">
      <w:pPr>
        <w:spacing w:before="0" w:after="0" w:lineRule="auto" w:line="240"/>
      </w:pPr>
      <w:rPr>
        <w:b/>
        <w:bCs/>
        <w:color w:val="ffffff"/>
      </w:rPr>
      <w:tblPr>
        <w:tblLayout w:type="fixed"/>
      </w:tblPr>
      <w:tcPr>
        <w:tcBorders/>
        <w:shd w:val="clear" w:color="auto" w:fill="000000"/>
      </w:tcPr>
    </w:tblStylePr>
    <w:tblStylePr w:type="lastRow">
      <w:pPr>
        <w:spacing w:before="0" w:after="0" w:lineRule="auto" w:line="240"/>
      </w:pPr>
      <w:rPr>
        <w:b/>
        <w:bCs/>
      </w:rPr>
      <w:tblPr>
        <w:tblLayout w:type="fixed"/>
      </w:tblPr>
      <w:tcPr>
        <w:tcBorders>
          <w:top w:val="double" w:sz="6" w:space="0" w:color="000000"/>
          <w:left w:val="single" w:sz="8" w:space="0" w:color="000000"/>
          <w:bottom w:val="single" w:sz="8" w:space="0" w:color="000000"/>
          <w:right w:val="single" w:sz="8" w:space="0" w:color="000000"/>
        </w:tcBorders>
      </w:tcPr>
    </w:tblStylePr>
    <w:tblStylePr w:type="band1Horz">
      <w:pPr/>
      <w:tblPr>
        <w:tblLayout w:type="fixed"/>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blLayout w:type="fixed"/>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spacing w:after="0" w:lineRule="auto" w:line="240"/>
    </w:pPr>
    <w:rPr/>
    <w:tblPr>
      <w:tblBorders>
        <w:top w:val="single" w:sz="8" w:space="0" w:color="4f81bd"/>
        <w:left w:val="single" w:sz="8" w:space="0" w:color="4f81bd"/>
        <w:bottom w:val="single" w:sz="8" w:space="0" w:color="4f81bd"/>
        <w:right w:val="single" w:sz="8" w:space="0" w:color="4f81bd"/>
      </w:tblBorders>
      <w:tblLayout w:type="fixed"/>
      <w:tblCellMar>
        <w:top w:w="0" w:type="dxa"/>
        <w:left w:w="108" w:type="dxa"/>
        <w:bottom w:w="0" w:type="dxa"/>
        <w:right w:w="108" w:type="dxa"/>
      </w:tblCellMar>
    </w:tblPr>
    <w:tblStylePr w:type="firstRow">
      <w:pPr>
        <w:spacing w:before="0" w:after="0" w:lineRule="auto" w:line="240"/>
      </w:pPr>
      <w:rPr>
        <w:b/>
        <w:bCs/>
        <w:color w:val="ffffff"/>
      </w:rPr>
      <w:tblPr>
        <w:tblLayout w:type="fixed"/>
      </w:tblPr>
      <w:tcPr>
        <w:tcBorders/>
        <w:shd w:val="clear" w:color="auto" w:fill="4f81bd"/>
      </w:tcPr>
    </w:tblStylePr>
    <w:tblStylePr w:type="lastRow">
      <w:pPr>
        <w:spacing w:before="0" w:after="0" w:lineRule="auto" w:line="240"/>
      </w:pPr>
      <w:rPr>
        <w:b/>
        <w:bCs/>
      </w:rPr>
      <w:tblPr>
        <w:tblLayout w:type="fixed"/>
      </w:tblPr>
      <w:tcPr>
        <w:tcBorders>
          <w:top w:val="double" w:sz="6" w:space="0" w:color="4f81bd"/>
          <w:left w:val="single" w:sz="8" w:space="0" w:color="4f81bd"/>
          <w:bottom w:val="single" w:sz="8" w:space="0" w:color="4f81bd"/>
          <w:right w:val="single" w:sz="8" w:space="0" w:color="4f81bd"/>
        </w:tcBorders>
      </w:tcPr>
    </w:tblStylePr>
    <w:tblStylePr w:type="band1Horz">
      <w:pPr/>
      <w:tblPr>
        <w:tblLayout w:type="fixed"/>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blLayout w:type="fixed"/>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Borders>
        <w:top w:val="single" w:sz="8" w:space="0" w:color="c0504d"/>
        <w:left w:val="single" w:sz="8" w:space="0" w:color="c0504d"/>
        <w:bottom w:val="single" w:sz="8" w:space="0" w:color="c0504d"/>
        <w:right w:val="single" w:sz="8" w:space="0" w:color="c0504d"/>
      </w:tblBorders>
      <w:tblLayout w:type="fixed"/>
      <w:tblCellMar>
        <w:top w:w="0" w:type="dxa"/>
        <w:left w:w="108" w:type="dxa"/>
        <w:bottom w:w="0" w:type="dxa"/>
        <w:right w:w="108" w:type="dxa"/>
      </w:tblCellMar>
    </w:tblPr>
    <w:tblStylePr w:type="firstRow">
      <w:pPr>
        <w:spacing w:before="0" w:after="0" w:lineRule="auto" w:line="240"/>
      </w:pPr>
      <w:rPr>
        <w:b/>
        <w:bCs/>
        <w:color w:val="ffffff"/>
      </w:rPr>
      <w:tblPr>
        <w:tblLayout w:type="fixed"/>
      </w:tblPr>
      <w:tcPr>
        <w:tcBorders/>
        <w:shd w:val="clear" w:color="auto" w:fill="c0504d"/>
      </w:tcPr>
    </w:tblStylePr>
    <w:tblStylePr w:type="lastRow">
      <w:pPr>
        <w:spacing w:before="0" w:after="0" w:lineRule="auto" w:line="240"/>
      </w:pPr>
      <w:rPr>
        <w:b/>
        <w:bCs/>
      </w:rPr>
      <w:tblPr>
        <w:tblLayout w:type="fixed"/>
      </w:tblPr>
      <w:tcPr>
        <w:tcBorders>
          <w:top w:val="double" w:sz="6" w:space="0" w:color="c0504d"/>
          <w:left w:val="single" w:sz="8" w:space="0" w:color="c0504d"/>
          <w:bottom w:val="single" w:sz="8" w:space="0" w:color="c0504d"/>
          <w:right w:val="single" w:sz="8" w:space="0" w:color="c0504d"/>
        </w:tcBorders>
      </w:tcPr>
    </w:tblStylePr>
    <w:tblStylePr w:type="band1Horz">
      <w:pPr/>
      <w:tblPr>
        <w:tblLayout w:type="fixed"/>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blLayout w:type="fixed"/>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Borders>
        <w:top w:val="single" w:sz="8" w:space="0" w:color="9bbb59"/>
        <w:left w:val="single" w:sz="8" w:space="0" w:color="9bbb59"/>
        <w:bottom w:val="single" w:sz="8" w:space="0" w:color="9bbb59"/>
        <w:right w:val="single" w:sz="8" w:space="0" w:color="9bbb59"/>
      </w:tblBorders>
      <w:tblLayout w:type="fixed"/>
      <w:tblCellMar>
        <w:top w:w="0" w:type="dxa"/>
        <w:left w:w="108" w:type="dxa"/>
        <w:bottom w:w="0" w:type="dxa"/>
        <w:right w:w="108" w:type="dxa"/>
      </w:tblCellMar>
    </w:tblPr>
    <w:tblStylePr w:type="firstRow">
      <w:pPr>
        <w:spacing w:before="0" w:after="0" w:lineRule="auto" w:line="240"/>
      </w:pPr>
      <w:rPr>
        <w:b/>
        <w:bCs/>
        <w:color w:val="ffffff"/>
      </w:rPr>
      <w:tblPr>
        <w:tblLayout w:type="fixed"/>
      </w:tblPr>
      <w:tcPr>
        <w:tcBorders/>
        <w:shd w:val="clear" w:color="auto" w:fill="9bbb59"/>
      </w:tcPr>
    </w:tblStylePr>
    <w:tblStylePr w:type="lastRow">
      <w:pPr>
        <w:spacing w:before="0" w:after="0" w:lineRule="auto" w:line="240"/>
      </w:pPr>
      <w:rPr>
        <w:b/>
        <w:bCs/>
      </w:rPr>
      <w:tblPr>
        <w:tblLayout w:type="fixed"/>
      </w:tblPr>
      <w:tcPr>
        <w:tcBorders>
          <w:top w:val="double" w:sz="6" w:space="0" w:color="9bbb59"/>
          <w:left w:val="single" w:sz="8" w:space="0" w:color="9bbb59"/>
          <w:bottom w:val="single" w:sz="8" w:space="0" w:color="9bbb59"/>
          <w:right w:val="single" w:sz="8" w:space="0" w:color="9bbb59"/>
        </w:tcBorders>
      </w:tcPr>
    </w:tblStylePr>
    <w:tblStylePr w:type="band1Horz">
      <w:pPr/>
      <w:tblPr>
        <w:tblLayout w:type="fixed"/>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blLayout w:type="fixed"/>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Borders>
        <w:top w:val="single" w:sz="8" w:space="0" w:color="8064a2"/>
        <w:left w:val="single" w:sz="8" w:space="0" w:color="8064a2"/>
        <w:bottom w:val="single" w:sz="8" w:space="0" w:color="8064a2"/>
        <w:right w:val="single" w:sz="8" w:space="0" w:color="8064a2"/>
      </w:tblBorders>
      <w:tblLayout w:type="fixed"/>
      <w:tblCellMar>
        <w:top w:w="0" w:type="dxa"/>
        <w:left w:w="108" w:type="dxa"/>
        <w:bottom w:w="0" w:type="dxa"/>
        <w:right w:w="108" w:type="dxa"/>
      </w:tblCellMar>
    </w:tblPr>
    <w:tblStylePr w:type="firstRow">
      <w:pPr>
        <w:spacing w:before="0" w:after="0" w:lineRule="auto" w:line="240"/>
      </w:pPr>
      <w:rPr>
        <w:b/>
        <w:bCs/>
        <w:color w:val="ffffff"/>
      </w:rPr>
      <w:tblPr>
        <w:tblLayout w:type="fixed"/>
      </w:tblPr>
      <w:tcPr>
        <w:tcBorders/>
        <w:shd w:val="clear" w:color="auto" w:fill="8064a2"/>
      </w:tcPr>
    </w:tblStylePr>
    <w:tblStylePr w:type="lastRow">
      <w:pPr>
        <w:spacing w:before="0" w:after="0" w:lineRule="auto" w:line="240"/>
      </w:pPr>
      <w:rPr>
        <w:b/>
        <w:bCs/>
      </w:rPr>
      <w:tblPr>
        <w:tblLayout w:type="fixed"/>
      </w:tblPr>
      <w:tcPr>
        <w:tcBorders>
          <w:top w:val="double" w:sz="6" w:space="0" w:color="8064a2"/>
          <w:left w:val="single" w:sz="8" w:space="0" w:color="8064a2"/>
          <w:bottom w:val="single" w:sz="8" w:space="0" w:color="8064a2"/>
          <w:right w:val="single" w:sz="8" w:space="0" w:color="8064a2"/>
        </w:tcBorders>
      </w:tcPr>
    </w:tblStylePr>
    <w:tblStylePr w:type="band1Horz">
      <w:pPr/>
      <w:tblPr>
        <w:tblLayout w:type="fixed"/>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blLayout w:type="fixed"/>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Borders>
        <w:top w:val="single" w:sz="8" w:space="0" w:color="4bacc6"/>
        <w:left w:val="single" w:sz="8" w:space="0" w:color="4bacc6"/>
        <w:bottom w:val="single" w:sz="8" w:space="0" w:color="4bacc6"/>
        <w:right w:val="single" w:sz="8" w:space="0" w:color="4bacc6"/>
      </w:tblBorders>
      <w:tblLayout w:type="fixed"/>
      <w:tblCellMar>
        <w:top w:w="0" w:type="dxa"/>
        <w:left w:w="108" w:type="dxa"/>
        <w:bottom w:w="0" w:type="dxa"/>
        <w:right w:w="108" w:type="dxa"/>
      </w:tblCellMar>
    </w:tblPr>
    <w:tblStylePr w:type="firstRow">
      <w:pPr>
        <w:spacing w:before="0" w:after="0" w:lineRule="auto" w:line="240"/>
      </w:pPr>
      <w:rPr>
        <w:b/>
        <w:bCs/>
        <w:color w:val="ffffff"/>
      </w:rPr>
      <w:tblPr>
        <w:tblLayout w:type="fixed"/>
      </w:tblPr>
      <w:tcPr>
        <w:tcBorders/>
        <w:shd w:val="clear" w:color="auto" w:fill="4bacc6"/>
      </w:tcPr>
    </w:tblStylePr>
    <w:tblStylePr w:type="lastRow">
      <w:pPr>
        <w:spacing w:before="0" w:after="0" w:lineRule="auto" w:line="240"/>
      </w:pPr>
      <w:rPr>
        <w:b/>
        <w:bCs/>
      </w:rPr>
      <w:tblPr>
        <w:tblLayout w:type="fixed"/>
      </w:tblPr>
      <w:tcPr>
        <w:tcBorders>
          <w:top w:val="double" w:sz="6" w:space="0" w:color="4bacc6"/>
          <w:left w:val="single" w:sz="8" w:space="0" w:color="4bacc6"/>
          <w:bottom w:val="single" w:sz="8" w:space="0" w:color="4bacc6"/>
          <w:right w:val="single" w:sz="8" w:space="0" w:color="4bacc6"/>
        </w:tcBorders>
      </w:tcPr>
    </w:tblStylePr>
    <w:tblStylePr w:type="band1Horz">
      <w:pPr/>
      <w:tblPr>
        <w:tblLayout w:type="fixed"/>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blLayout w:type="fixed"/>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Borders>
        <w:top w:val="single" w:sz="8" w:space="0" w:color="f79646"/>
        <w:left w:val="single" w:sz="8" w:space="0" w:color="f79646"/>
        <w:bottom w:val="single" w:sz="8" w:space="0" w:color="f79646"/>
        <w:right w:val="single" w:sz="8" w:space="0" w:color="f79646"/>
      </w:tblBorders>
      <w:tblLayout w:type="fixed"/>
      <w:tblCellMar>
        <w:top w:w="0" w:type="dxa"/>
        <w:left w:w="108" w:type="dxa"/>
        <w:bottom w:w="0" w:type="dxa"/>
        <w:right w:w="108" w:type="dxa"/>
      </w:tblCellMar>
    </w:tblPr>
    <w:tblStylePr w:type="firstRow">
      <w:pPr>
        <w:spacing w:before="0" w:after="0" w:lineRule="auto" w:line="240"/>
      </w:pPr>
      <w:rPr>
        <w:b/>
        <w:bCs/>
        <w:color w:val="ffffff"/>
      </w:rPr>
      <w:tblPr>
        <w:tblLayout w:type="fixed"/>
      </w:tblPr>
      <w:tcPr>
        <w:tcBorders/>
        <w:shd w:val="clear" w:color="auto" w:fill="f79646"/>
      </w:tcPr>
    </w:tblStylePr>
    <w:tblStylePr w:type="lastRow">
      <w:pPr>
        <w:spacing w:before="0" w:after="0" w:lineRule="auto" w:line="240"/>
      </w:pPr>
      <w:rPr>
        <w:b/>
        <w:bCs/>
      </w:rPr>
      <w:tblPr>
        <w:tblLayout w:type="fixed"/>
      </w:tblPr>
      <w:tcPr>
        <w:tcBorders>
          <w:top w:val="double" w:sz="6" w:space="0" w:color="f79646"/>
          <w:left w:val="single" w:sz="8" w:space="0" w:color="f79646"/>
          <w:bottom w:val="single" w:sz="8" w:space="0" w:color="f79646"/>
          <w:right w:val="single" w:sz="8" w:space="0" w:color="f79646"/>
        </w:tcBorders>
      </w:tcPr>
    </w:tblStylePr>
    <w:tblStylePr w:type="band1Horz">
      <w:pPr/>
      <w:tblPr>
        <w:tblLayout w:type="fixed"/>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blLayout w:type="fixed"/>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spacing w:after="0" w:lineRule="auto" w:line="240"/>
    </w:pPr>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blLayout w:type="fixed"/>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Rule="auto" w:line="240"/>
      </w:pPr>
      <w:rPr>
        <w:rFonts w:ascii="Calibri" w:cs="宋体" w:eastAsia="ＭＳ ゴシック" w:hAnsi="Calibri"/>
        <w:b/>
        <w:bCs/>
      </w:rPr>
      <w:tblPr>
        <w:tblLayout w:type="fixed"/>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band1Horz">
      <w:pPr/>
      <w:tblPr>
        <w:tblLayout w:type="fixed"/>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bfbfbf"/>
      </w:tcPr>
    </w:tblStylePr>
    <w:tblStylePr w:type="band2Horz">
      <w:pPr/>
      <w:tblPr>
        <w:tblLayout w:type="fixed"/>
      </w:tblPr>
      <w:tcPr>
        <w:tcBorders>
          <w:top w:val="single" w:sz="8" w:space="0" w:color="000000"/>
          <w:left w:val="single" w:sz="8" w:space="0" w:color="000000"/>
          <w:bottom w:val="single" w:sz="8" w:space="0" w:color="000000"/>
          <w:right w:val="single" w:sz="8" w:space="0" w:color="000000"/>
          <w:insideV w:val="single" w:sz="8" w:space="0" w:color="auto"/>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blLayout w:type="fixed"/>
      </w:tblPr>
      <w:tcPr>
        <w:tcBorders>
          <w:top w:val="single" w:sz="8" w:space="0" w:color="000000"/>
          <w:left w:val="single" w:sz="8" w:space="0" w:color="000000"/>
          <w:bottom w:val="single" w:sz="8" w:space="0" w:color="000000"/>
          <w:right w:val="single" w:sz="8" w:space="0" w:color="000000"/>
        </w:tcBorders>
      </w:tcPr>
    </w:tblStylePr>
    <w:tblStylePr w:type="band1Vert">
      <w:pPr/>
      <w:tblPr>
        <w:tblLayout w:type="fixed"/>
      </w:tblPr>
      <w:tcPr>
        <w:tcBorders>
          <w:top w:val="single" w:sz="8" w:space="0" w:color="000000"/>
          <w:left w:val="single" w:sz="8" w:space="0" w:color="000000"/>
          <w:bottom w:val="single" w:sz="8" w:space="0" w:color="000000"/>
          <w:right w:val="single" w:sz="8" w:space="0" w:color="000000"/>
        </w:tcBorders>
        <w:shd w:val="clear" w:color="auto" w:fill="bfbfbf"/>
      </w:tcPr>
    </w:tblStylePr>
    <w:tcPr>
      <w:tcBorders/>
    </w:tcPr>
  </w:style>
  <w:style w:type="table" w:styleId="style174">
    <w:name w:val="Light Grid Accent 1"/>
    <w:basedOn w:val="style105"/>
    <w:next w:val="style174"/>
    <w:uiPriority w:val="62"/>
    <w:pPr>
      <w:spacing w:after="0" w:lineRule="auto" w:line="240"/>
    </w:pPr>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blLayout w:type="fixed"/>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Rule="auto" w:line="240"/>
      </w:pPr>
      <w:rPr>
        <w:rFonts w:ascii="Calibri" w:cs="宋体" w:eastAsia="ＭＳ ゴシック" w:hAnsi="Calibri"/>
        <w:b/>
        <w:bCs/>
      </w:rPr>
      <w:tblPr>
        <w:tblLayout w:type="fixed"/>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band1Horz">
      <w:pPr/>
      <w:tblPr>
        <w:tblLayout w:type="fixed"/>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pPr/>
      <w:tblPr>
        <w:tblLayout w:type="fixed"/>
      </w:tblPr>
      <w:tcPr>
        <w:tcBorders>
          <w:top w:val="single" w:sz="8" w:space="0" w:color="4f81bd"/>
          <w:left w:val="single" w:sz="8" w:space="0" w:color="4f81bd"/>
          <w:bottom w:val="single" w:sz="8" w:space="0" w:color="4f81bd"/>
          <w:right w:val="single" w:sz="8" w:space="0" w:color="4f81bd"/>
          <w:insideV w:val="single" w:sz="8" w:space="0" w:color="auto"/>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blLayout w:type="fixed"/>
      </w:tblPr>
      <w:tcPr>
        <w:tcBorders>
          <w:top w:val="single" w:sz="8" w:space="0" w:color="4f81bd"/>
          <w:left w:val="single" w:sz="8" w:space="0" w:color="4f81bd"/>
          <w:bottom w:val="single" w:sz="8" w:space="0" w:color="4f81bd"/>
          <w:right w:val="single" w:sz="8" w:space="0" w:color="4f81bd"/>
        </w:tcBorders>
      </w:tcPr>
    </w:tblStylePr>
    <w:tblStylePr w:type="band1Vert">
      <w:pPr/>
      <w:tblPr>
        <w:tblLayout w:type="fixed"/>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blLayout w:type="fixed"/>
      </w:tblPr>
      <w:tcPr>
        <w:tcBorders>
          <w:top w:val="single" w:sz="8" w:space="0" w:color="c0504d"/>
          <w:left w:val="single" w:sz="8" w:space="0" w:color="c0504d"/>
          <w:bottom w:val="single" w:sz="18" w:space="0" w:color="c0504d"/>
          <w:right w:val="single" w:sz="8" w:space="0" w:color="c0504d"/>
          <w:insideH w:val="nil"/>
          <w:insideV w:val="single" w:sz="8" w:space="0" w:color="auto"/>
        </w:tcBorders>
      </w:tcPr>
    </w:tblStylePr>
    <w:tblStylePr w:type="lastRow">
      <w:pPr>
        <w:spacing w:before="0" w:after="0" w:lineRule="auto" w:line="240"/>
      </w:pPr>
      <w:rPr>
        <w:rFonts w:ascii="Calibri" w:cs="宋体" w:eastAsia="ＭＳ ゴシック" w:hAnsi="Calibri"/>
        <w:b/>
        <w:bCs/>
      </w:rPr>
      <w:tblPr>
        <w:tblLayout w:type="fixed"/>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band1Horz">
      <w:pPr/>
      <w:tblPr>
        <w:tblLayout w:type="fixed"/>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3"/>
      </w:tcPr>
    </w:tblStylePr>
    <w:tblStylePr w:type="band2Horz">
      <w:pPr/>
      <w:tblPr>
        <w:tblLayout w:type="fixed"/>
      </w:tblPr>
      <w:tcPr>
        <w:tcBorders>
          <w:top w:val="single" w:sz="8" w:space="0" w:color="c0504d"/>
          <w:left w:val="single" w:sz="8" w:space="0" w:color="c0504d"/>
          <w:bottom w:val="single" w:sz="8" w:space="0" w:color="c0504d"/>
          <w:right w:val="single" w:sz="8" w:space="0" w:color="c0504d"/>
          <w:insideV w:val="single" w:sz="8" w:space="0" w:color="auto"/>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blLayout w:type="fixed"/>
      </w:tblPr>
      <w:tcPr>
        <w:tcBorders>
          <w:top w:val="single" w:sz="8" w:space="0" w:color="c0504d"/>
          <w:left w:val="single" w:sz="8" w:space="0" w:color="c0504d"/>
          <w:bottom w:val="single" w:sz="8" w:space="0" w:color="c0504d"/>
          <w:right w:val="single" w:sz="8" w:space="0" w:color="c0504d"/>
        </w:tcBorders>
      </w:tcPr>
    </w:tblStylePr>
    <w:tblStylePr w:type="band1Vert">
      <w:pPr/>
      <w:tblPr>
        <w:tblLayout w:type="fixed"/>
      </w:tblPr>
      <w:tcPr>
        <w:tcBorders>
          <w:top w:val="single" w:sz="8" w:space="0" w:color="c0504d"/>
          <w:left w:val="single" w:sz="8" w:space="0" w:color="c0504d"/>
          <w:bottom w:val="single" w:sz="8" w:space="0" w:color="c0504d"/>
          <w:right w:val="single" w:sz="8" w:space="0" w:color="c0504d"/>
        </w:tcBorders>
        <w:shd w:val="clear" w:color="auto" w:fill="efd3d3"/>
      </w:tcPr>
    </w:tblStylePr>
    <w:tcPr>
      <w:tcBorders/>
    </w:tcPr>
  </w:style>
  <w:style w:type="table" w:styleId="style206">
    <w:name w:val="Light Grid Accent 3"/>
    <w:basedOn w:val="style105"/>
    <w:next w:val="style206"/>
    <w:uiPriority w:val="62"/>
    <w:pPr>
      <w:spacing w:after="0" w:lineRule="auto" w:line="240"/>
    </w:pPr>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ayout w:type="fixed"/>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blLayout w:type="fixed"/>
      </w:tblPr>
      <w:tcPr>
        <w:tcBorders>
          <w:top w:val="single" w:sz="8" w:space="0" w:color="9bbb59"/>
          <w:left w:val="single" w:sz="8" w:space="0" w:color="9bbb59"/>
          <w:bottom w:val="single" w:sz="18" w:space="0" w:color="9bbb59"/>
          <w:right w:val="single" w:sz="8" w:space="0" w:color="9bbb59"/>
          <w:insideH w:val="nil"/>
          <w:insideV w:val="single" w:sz="8" w:space="0" w:color="auto"/>
        </w:tcBorders>
      </w:tcPr>
    </w:tblStylePr>
    <w:tblStylePr w:type="lastRow">
      <w:pPr>
        <w:spacing w:before="0" w:after="0" w:lineRule="auto" w:line="240"/>
      </w:pPr>
      <w:rPr>
        <w:rFonts w:ascii="Calibri" w:cs="宋体" w:eastAsia="ＭＳ ゴシック" w:hAnsi="Calibri"/>
        <w:b/>
        <w:bCs/>
      </w:rPr>
      <w:tblPr>
        <w:tblLayout w:type="fixed"/>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band1Horz">
      <w:pPr/>
      <w:tblPr>
        <w:tblLayout w:type="fixed"/>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pPr/>
      <w:tblPr>
        <w:tblLayout w:type="fixed"/>
      </w:tblPr>
      <w:tcPr>
        <w:tcBorders>
          <w:top w:val="single" w:sz="8" w:space="0" w:color="9bbb59"/>
          <w:left w:val="single" w:sz="8" w:space="0" w:color="9bbb59"/>
          <w:bottom w:val="single" w:sz="8" w:space="0" w:color="9bbb59"/>
          <w:right w:val="single" w:sz="8" w:space="0" w:color="9bbb59"/>
          <w:insideV w:val="single" w:sz="8" w:space="0" w:color="auto"/>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blLayout w:type="fixed"/>
      </w:tblPr>
      <w:tcPr>
        <w:tcBorders>
          <w:top w:val="single" w:sz="8" w:space="0" w:color="9bbb59"/>
          <w:left w:val="single" w:sz="8" w:space="0" w:color="9bbb59"/>
          <w:bottom w:val="single" w:sz="8" w:space="0" w:color="9bbb59"/>
          <w:right w:val="single" w:sz="8" w:space="0" w:color="9bbb59"/>
        </w:tcBorders>
      </w:tcPr>
    </w:tblStylePr>
    <w:tblStylePr w:type="band1Vert">
      <w:pPr/>
      <w:tblPr>
        <w:tblLayout w:type="fixed"/>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ayout w:type="fixed"/>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blLayout w:type="fixed"/>
      </w:tblPr>
      <w:tcPr>
        <w:tcBorders>
          <w:top w:val="single" w:sz="8" w:space="0" w:color="8064a2"/>
          <w:left w:val="single" w:sz="8" w:space="0" w:color="8064a2"/>
          <w:bottom w:val="single" w:sz="18" w:space="0" w:color="8064a2"/>
          <w:right w:val="single" w:sz="8" w:space="0" w:color="8064a2"/>
          <w:insideH w:val="nil"/>
          <w:insideV w:val="single" w:sz="8" w:space="0" w:color="auto"/>
        </w:tcBorders>
      </w:tcPr>
    </w:tblStylePr>
    <w:tblStylePr w:type="lastRow">
      <w:pPr>
        <w:spacing w:before="0" w:after="0" w:lineRule="auto" w:line="240"/>
      </w:pPr>
      <w:rPr>
        <w:rFonts w:ascii="Calibri" w:cs="宋体" w:eastAsia="ＭＳ ゴシック" w:hAnsi="Calibri"/>
        <w:b/>
        <w:bCs/>
      </w:rPr>
      <w:tblPr>
        <w:tblLayout w:type="fixed"/>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band1Horz">
      <w:pPr/>
      <w:tblPr>
        <w:tblLayout w:type="fixed"/>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pPr/>
      <w:tblPr>
        <w:tblLayout w:type="fixed"/>
      </w:tblPr>
      <w:tcPr>
        <w:tcBorders>
          <w:top w:val="single" w:sz="8" w:space="0" w:color="8064a2"/>
          <w:left w:val="single" w:sz="8" w:space="0" w:color="8064a2"/>
          <w:bottom w:val="single" w:sz="8" w:space="0" w:color="8064a2"/>
          <w:right w:val="single" w:sz="8" w:space="0" w:color="8064a2"/>
          <w:insideV w:val="single" w:sz="8" w:space="0" w:color="auto"/>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blLayout w:type="fixed"/>
      </w:tblPr>
      <w:tcPr>
        <w:tcBorders>
          <w:top w:val="single" w:sz="8" w:space="0" w:color="8064a2"/>
          <w:left w:val="single" w:sz="8" w:space="0" w:color="8064a2"/>
          <w:bottom w:val="single" w:sz="8" w:space="0" w:color="8064a2"/>
          <w:right w:val="single" w:sz="8" w:space="0" w:color="8064a2"/>
        </w:tcBorders>
      </w:tcPr>
    </w:tblStylePr>
    <w:tblStylePr w:type="band1Vert">
      <w:pPr/>
      <w:tblPr>
        <w:tblLayout w:type="fixed"/>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ayout w:type="fixed"/>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blLayout w:type="fixed"/>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Rule="auto" w:line="240"/>
      </w:pPr>
      <w:rPr>
        <w:rFonts w:ascii="Calibri" w:cs="宋体" w:eastAsia="ＭＳ ゴシック" w:hAnsi="Calibri"/>
        <w:b/>
        <w:bCs/>
      </w:rPr>
      <w:tblPr>
        <w:tblLayout w:type="fixed"/>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band1Horz">
      <w:pPr/>
      <w:tblPr>
        <w:tblLayout w:type="fixed"/>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0"/>
      </w:tcPr>
    </w:tblStylePr>
    <w:tblStylePr w:type="band2Horz">
      <w:pPr/>
      <w:tblPr>
        <w:tblLayout w:type="fixed"/>
      </w:tblPr>
      <w:tcPr>
        <w:tcBorders>
          <w:top w:val="single" w:sz="8" w:space="0" w:color="4bacc6"/>
          <w:left w:val="single" w:sz="8" w:space="0" w:color="4bacc6"/>
          <w:bottom w:val="single" w:sz="8" w:space="0" w:color="4bacc6"/>
          <w:right w:val="single" w:sz="8" w:space="0" w:color="4bacc6"/>
          <w:insideV w:val="single" w:sz="8" w:space="0" w:color="auto"/>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blLayout w:type="fixed"/>
      </w:tblPr>
      <w:tcPr>
        <w:tcBorders>
          <w:top w:val="single" w:sz="8" w:space="0" w:color="4bacc6"/>
          <w:left w:val="single" w:sz="8" w:space="0" w:color="4bacc6"/>
          <w:bottom w:val="single" w:sz="8" w:space="0" w:color="4bacc6"/>
          <w:right w:val="single" w:sz="8" w:space="0" w:color="4bacc6"/>
        </w:tcBorders>
      </w:tcPr>
    </w:tblStylePr>
    <w:tblStylePr w:type="band1Vert">
      <w:pPr/>
      <w:tblPr>
        <w:tblLayout w:type="fixed"/>
      </w:tblPr>
      <w:tcPr>
        <w:tcBorders>
          <w:top w:val="single" w:sz="8" w:space="0" w:color="4bacc6"/>
          <w:left w:val="single" w:sz="8" w:space="0" w:color="4bacc6"/>
          <w:bottom w:val="single" w:sz="8" w:space="0" w:color="4bacc6"/>
          <w:right w:val="single" w:sz="8" w:space="0" w:color="4bacc6"/>
        </w:tcBorders>
        <w:shd w:val="clear" w:color="auto" w:fill="d2eaf0"/>
      </w:tcPr>
    </w:tblStylePr>
    <w:tcPr>
      <w:tcBorders/>
    </w:tcPr>
  </w:style>
  <w:style w:type="table" w:styleId="style248">
    <w:name w:val="Light Grid Accent 6"/>
    <w:basedOn w:val="style105"/>
    <w:next w:val="style248"/>
    <w:uiPriority w:val="62"/>
    <w:pPr>
      <w:spacing w:after="0" w:lineRule="auto" w:line="240"/>
    </w:pPr>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ayout w:type="fixed"/>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blLayout w:type="fixed"/>
      </w:tblPr>
      <w:tcPr>
        <w:tcBorders>
          <w:top w:val="single" w:sz="8" w:space="0" w:color="f79646"/>
          <w:left w:val="single" w:sz="8" w:space="0" w:color="f79646"/>
          <w:bottom w:val="single" w:sz="18" w:space="0" w:color="f79646"/>
          <w:right w:val="single" w:sz="8" w:space="0" w:color="f79646"/>
          <w:insideH w:val="nil"/>
          <w:insideV w:val="single" w:sz="8" w:space="0" w:color="auto"/>
        </w:tcBorders>
      </w:tcPr>
    </w:tblStylePr>
    <w:tblStylePr w:type="lastRow">
      <w:pPr>
        <w:spacing w:before="0" w:after="0" w:lineRule="auto" w:line="240"/>
      </w:pPr>
      <w:rPr>
        <w:rFonts w:ascii="Calibri" w:cs="宋体" w:eastAsia="ＭＳ ゴシック" w:hAnsi="Calibri"/>
        <w:b/>
        <w:bCs/>
      </w:rPr>
      <w:tblPr>
        <w:tblLayout w:type="fixed"/>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band1Horz">
      <w:pPr/>
      <w:tblPr>
        <w:tblLayout w:type="fixed"/>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5d1"/>
      </w:tcPr>
    </w:tblStylePr>
    <w:tblStylePr w:type="band2Horz">
      <w:pPr/>
      <w:tblPr>
        <w:tblLayout w:type="fixed"/>
      </w:tblPr>
      <w:tcPr>
        <w:tcBorders>
          <w:top w:val="single" w:sz="8" w:space="0" w:color="f79646"/>
          <w:left w:val="single" w:sz="8" w:space="0" w:color="f79646"/>
          <w:bottom w:val="single" w:sz="8" w:space="0" w:color="f79646"/>
          <w:right w:val="single" w:sz="8" w:space="0" w:color="f79646"/>
          <w:insideV w:val="single" w:sz="8" w:space="0" w:color="auto"/>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blLayout w:type="fixed"/>
      </w:tblPr>
      <w:tcPr>
        <w:tcBorders>
          <w:top w:val="single" w:sz="8" w:space="0" w:color="f79646"/>
          <w:left w:val="single" w:sz="8" w:space="0" w:color="f79646"/>
          <w:bottom w:val="single" w:sz="8" w:space="0" w:color="f79646"/>
          <w:right w:val="single" w:sz="8" w:space="0" w:color="f79646"/>
        </w:tcBorders>
      </w:tcPr>
    </w:tblStylePr>
    <w:tblStylePr w:type="band1Vert">
      <w:pPr/>
      <w:tblPr>
        <w:tblLayout w:type="fixed"/>
      </w:tblPr>
      <w:tcPr>
        <w:tcBorders>
          <w:top w:val="single" w:sz="8" w:space="0" w:color="f79646"/>
          <w:left w:val="single" w:sz="8" w:space="0" w:color="f79646"/>
          <w:bottom w:val="single" w:sz="8" w:space="0" w:color="f79646"/>
          <w:right w:val="single" w:sz="8" w:space="0" w:color="f79646"/>
        </w:tcBorders>
        <w:shd w:val="clear" w:color="auto" w:fill="fde5d1"/>
      </w:tcPr>
    </w:tblStylePr>
    <w:tcPr>
      <w:tcBorders/>
    </w:tcPr>
  </w:style>
  <w:style w:type="table" w:styleId="style161">
    <w:name w:val="Medium Shading 1"/>
    <w:basedOn w:val="style105"/>
    <w:next w:val="style161"/>
    <w:uiPriority w:val="63"/>
    <w:pPr>
      <w:spacing w:after="0" w:lineRule="auto" w:line="240"/>
    </w:pPr>
    <w:rPr/>
    <w:tblPr>
      <w:tblBorders>
        <w:top w:val="single" w:sz="8" w:space="0" w:color="3f3f3f"/>
        <w:left w:val="single" w:sz="8" w:space="0" w:color="3f3f3f"/>
        <w:bottom w:val="single" w:sz="8" w:space="0" w:color="3f3f3f"/>
        <w:right w:val="single" w:sz="8" w:space="0" w:color="3f3f3f"/>
        <w:insideH w:val="single" w:sz="8" w:space="0" w:color="3f3f3f"/>
      </w:tblBorders>
      <w:tblLayout w:type="fixed"/>
      <w:tblCellMar>
        <w:top w:w="0" w:type="dxa"/>
        <w:left w:w="108" w:type="dxa"/>
        <w:bottom w:w="0" w:type="dxa"/>
        <w:right w:w="108" w:type="dxa"/>
      </w:tblCellMar>
    </w:tblPr>
    <w:tblStylePr w:type="firstRow">
      <w:pPr>
        <w:spacing w:before="0" w:after="0" w:lineRule="auto" w:line="240"/>
      </w:pPr>
      <w:rPr>
        <w:b/>
        <w:bCs/>
        <w:color w:val="ffffff"/>
      </w:rPr>
      <w:tblPr>
        <w:tblLayout w:type="fixed"/>
      </w:tblPr>
      <w:tcPr>
        <w:tcBorders>
          <w:top w:val="single" w:sz="8" w:space="0" w:color="3f3f3f"/>
          <w:left w:val="single" w:sz="8" w:space="0" w:color="3f3f3f"/>
          <w:bottom w:val="single" w:sz="8" w:space="0" w:color="3f3f3f"/>
          <w:right w:val="single" w:sz="8" w:space="0" w:color="3f3f3f"/>
          <w:insideH w:val="nil"/>
          <w:insideV w:val="nil"/>
        </w:tcBorders>
        <w:shd w:val="clear" w:color="auto" w:fill="000000"/>
      </w:tcPr>
    </w:tblStylePr>
    <w:tblStylePr w:type="lastRow">
      <w:pPr>
        <w:spacing w:before="0" w:after="0" w:lineRule="auto" w:line="240"/>
      </w:pPr>
      <w:rPr>
        <w:b/>
        <w:bCs/>
      </w:rPr>
      <w:tblPr>
        <w:tblLayout w:type="fixed"/>
      </w:tblPr>
      <w:tcPr>
        <w:tcBorders>
          <w:top w:val="double" w:sz="6" w:space="0" w:color="3f3f3f"/>
          <w:left w:val="single" w:sz="8" w:space="0" w:color="3f3f3f"/>
          <w:bottom w:val="single" w:sz="8" w:space="0" w:color="3f3f3f"/>
          <w:right w:val="single" w:sz="8" w:space="0" w:color="3f3f3f"/>
          <w:insideH w:val="nil"/>
          <w:insideV w:val="nil"/>
        </w:tcBorders>
      </w:tcPr>
    </w:tblStylePr>
    <w:tblStylePr w:type="band1Horz">
      <w:pPr/>
      <w:tblPr>
        <w:tblLayout w:type="fixed"/>
      </w:tblPr>
      <w:tcPr>
        <w:tcBorders>
          <w:insideH w:val="nil"/>
          <w:insideV w:val="nil"/>
        </w:tcBorders>
        <w:shd w:val="clear" w:color="auto" w:fill="bfbfbf"/>
      </w:tcPr>
    </w:tblStylePr>
    <w:tblStylePr w:type="band2Horz">
      <w:pPr/>
      <w:tblPr>
        <w:tblLayout w:type="fixed"/>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blLayout w:type="fixed"/>
      </w:tblPr>
      <w:tcPr>
        <w:tcBorders/>
        <w:shd w:val="clear" w:color="auto" w:fill="bfbfbf"/>
      </w:tcPr>
    </w:tblStylePr>
    <w:tcPr>
      <w:tcBorders/>
    </w:tcPr>
  </w:style>
  <w:style w:type="table" w:styleId="style175">
    <w:name w:val="Medium Shading 1 Accent 1"/>
    <w:basedOn w:val="style105"/>
    <w:next w:val="style175"/>
    <w:uiPriority w:val="63"/>
    <w:pPr>
      <w:spacing w:after="0" w:lineRule="auto" w:line="240"/>
    </w:pPr>
    <w:rPr/>
    <w:tblPr>
      <w:tblBorders>
        <w:top w:val="single" w:sz="8" w:space="0" w:color="7ba0cd"/>
        <w:left w:val="single" w:sz="8" w:space="0" w:color="7ba0cd"/>
        <w:bottom w:val="single" w:sz="8" w:space="0" w:color="7ba0cd"/>
        <w:right w:val="single" w:sz="8" w:space="0" w:color="7ba0cd"/>
        <w:insideH w:val="single" w:sz="8" w:space="0" w:color="7ba0cd"/>
      </w:tblBorders>
      <w:tblLayout w:type="fixed"/>
      <w:tblCellMar>
        <w:top w:w="0" w:type="dxa"/>
        <w:left w:w="108" w:type="dxa"/>
        <w:bottom w:w="0" w:type="dxa"/>
        <w:right w:w="108" w:type="dxa"/>
      </w:tblCellMar>
    </w:tblPr>
    <w:tblStylePr w:type="firstRow">
      <w:pPr>
        <w:spacing w:before="0" w:after="0" w:lineRule="auto" w:line="240"/>
      </w:pPr>
      <w:rPr>
        <w:b/>
        <w:bCs/>
        <w:color w:val="ffffff"/>
      </w:rPr>
      <w:tblPr>
        <w:tblLayout w:type="fixed"/>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blLayout w:type="fixed"/>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blLayout w:type="fixed"/>
      </w:tblPr>
      <w:tcPr>
        <w:tcBorders>
          <w:insideH w:val="nil"/>
          <w:insideV w:val="nil"/>
        </w:tcBorders>
        <w:shd w:val="clear" w:color="auto" w:fill="d3dfee"/>
      </w:tcPr>
    </w:tblStylePr>
    <w:tblStylePr w:type="band2Horz">
      <w:pPr/>
      <w:tblPr>
        <w:tblLayout w:type="fixed"/>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blLayout w:type="fixed"/>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Borders>
        <w:top w:val="single" w:sz="8" w:space="0" w:color="cf7b79"/>
        <w:left w:val="single" w:sz="8" w:space="0" w:color="cf7b79"/>
        <w:bottom w:val="single" w:sz="8" w:space="0" w:color="cf7b79"/>
        <w:right w:val="single" w:sz="8" w:space="0" w:color="cf7b79"/>
        <w:insideH w:val="single" w:sz="8" w:space="0" w:color="cf7b79"/>
      </w:tblBorders>
      <w:tblLayout w:type="fixed"/>
      <w:tblCellMar>
        <w:top w:w="0" w:type="dxa"/>
        <w:left w:w="108" w:type="dxa"/>
        <w:bottom w:w="0" w:type="dxa"/>
        <w:right w:w="108" w:type="dxa"/>
      </w:tblCellMar>
    </w:tblPr>
    <w:tblStylePr w:type="firstRow">
      <w:pPr>
        <w:spacing w:before="0" w:after="0" w:lineRule="auto" w:line="240"/>
      </w:pPr>
      <w:rPr>
        <w:b/>
        <w:bCs/>
        <w:color w:val="ffffff"/>
      </w:rPr>
      <w:tblPr>
        <w:tblLayout w:type="fixed"/>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blLayout w:type="fixed"/>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blLayout w:type="fixed"/>
      </w:tblPr>
      <w:tcPr>
        <w:tcBorders>
          <w:insideH w:val="nil"/>
          <w:insideV w:val="nil"/>
        </w:tcBorders>
        <w:shd w:val="clear" w:color="auto" w:fill="efd3d3"/>
      </w:tcPr>
    </w:tblStylePr>
    <w:tblStylePr w:type="band2Horz">
      <w:pPr/>
      <w:tblPr>
        <w:tblLayout w:type="fixed"/>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blLayout w:type="fixed"/>
      </w:tblPr>
      <w:tcPr>
        <w:tcBorders/>
        <w:shd w:val="clear" w:color="auto" w:fill="efd3d3"/>
      </w:tcPr>
    </w:tblStylePr>
    <w:tcPr>
      <w:tcBorders/>
    </w:tcPr>
  </w:style>
  <w:style w:type="table" w:styleId="style207">
    <w:name w:val="Medium Shading 1 Accent 3"/>
    <w:basedOn w:val="style105"/>
    <w:next w:val="style207"/>
    <w:uiPriority w:val="63"/>
    <w:pPr>
      <w:spacing w:after="0" w:lineRule="auto" w:line="240"/>
    </w:pPr>
    <w:rPr/>
    <w:tblPr>
      <w:tblBorders>
        <w:top w:val="single" w:sz="8" w:space="0" w:color="b4cc82"/>
        <w:left w:val="single" w:sz="8" w:space="0" w:color="b4cc82"/>
        <w:bottom w:val="single" w:sz="8" w:space="0" w:color="b4cc82"/>
        <w:right w:val="single" w:sz="8" w:space="0" w:color="b4cc82"/>
        <w:insideH w:val="single" w:sz="8" w:space="0" w:color="b4cc82"/>
      </w:tblBorders>
      <w:tblLayout w:type="fixed"/>
      <w:tblCellMar>
        <w:top w:w="0" w:type="dxa"/>
        <w:left w:w="108" w:type="dxa"/>
        <w:bottom w:w="0" w:type="dxa"/>
        <w:right w:w="108" w:type="dxa"/>
      </w:tblCellMar>
    </w:tblPr>
    <w:tblStylePr w:type="firstRow">
      <w:pPr>
        <w:spacing w:before="0" w:after="0" w:lineRule="auto" w:line="240"/>
      </w:pPr>
      <w:rPr>
        <w:b/>
        <w:bCs/>
        <w:color w:val="ffffff"/>
      </w:rPr>
      <w:tblPr>
        <w:tblLayout w:type="fixed"/>
      </w:tblPr>
      <w:tcPr>
        <w:tcBorders>
          <w:top w:val="single" w:sz="8" w:space="0" w:color="b4cc82"/>
          <w:left w:val="single" w:sz="8" w:space="0" w:color="b4cc82"/>
          <w:bottom w:val="single" w:sz="8" w:space="0" w:color="b4cc82"/>
          <w:right w:val="single" w:sz="8" w:space="0" w:color="b4cc82"/>
          <w:insideH w:val="nil"/>
          <w:insideV w:val="nil"/>
        </w:tcBorders>
        <w:shd w:val="clear" w:color="auto" w:fill="9bbb59"/>
      </w:tcPr>
    </w:tblStylePr>
    <w:tblStylePr w:type="lastRow">
      <w:pPr>
        <w:spacing w:before="0" w:after="0" w:lineRule="auto" w:line="240"/>
      </w:pPr>
      <w:rPr>
        <w:b/>
        <w:bCs/>
      </w:rPr>
      <w:tblPr>
        <w:tblLayout w:type="fixed"/>
      </w:tblPr>
      <w:tcPr>
        <w:tcBorders>
          <w:top w:val="double" w:sz="6" w:space="0" w:color="b4cc82"/>
          <w:left w:val="single" w:sz="8" w:space="0" w:color="b4cc82"/>
          <w:bottom w:val="single" w:sz="8" w:space="0" w:color="b4cc82"/>
          <w:right w:val="single" w:sz="8" w:space="0" w:color="b4cc82"/>
          <w:insideH w:val="nil"/>
          <w:insideV w:val="nil"/>
        </w:tcBorders>
      </w:tcPr>
    </w:tblStylePr>
    <w:tblStylePr w:type="band1Horz">
      <w:pPr/>
      <w:tblPr>
        <w:tblLayout w:type="fixed"/>
      </w:tblPr>
      <w:tcPr>
        <w:tcBorders>
          <w:insideH w:val="nil"/>
          <w:insideV w:val="nil"/>
        </w:tcBorders>
        <w:shd w:val="clear" w:color="auto" w:fill="e6eed5"/>
      </w:tcPr>
    </w:tblStylePr>
    <w:tblStylePr w:type="band2Horz">
      <w:pPr/>
      <w:tblPr>
        <w:tblLayout w:type="fixed"/>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blLayout w:type="fixed"/>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Borders>
        <w:top w:val="single" w:sz="8" w:space="0" w:color="9f8ab9"/>
        <w:left w:val="single" w:sz="8" w:space="0" w:color="9f8ab9"/>
        <w:bottom w:val="single" w:sz="8" w:space="0" w:color="9f8ab9"/>
        <w:right w:val="single" w:sz="8" w:space="0" w:color="9f8ab9"/>
        <w:insideH w:val="single" w:sz="8" w:space="0" w:color="9f8ab9"/>
      </w:tblBorders>
      <w:tblLayout w:type="fixed"/>
      <w:tblCellMar>
        <w:top w:w="0" w:type="dxa"/>
        <w:left w:w="108" w:type="dxa"/>
        <w:bottom w:w="0" w:type="dxa"/>
        <w:right w:w="108" w:type="dxa"/>
      </w:tblCellMar>
    </w:tblPr>
    <w:tblStylePr w:type="firstRow">
      <w:pPr>
        <w:spacing w:before="0" w:after="0" w:lineRule="auto" w:line="240"/>
      </w:pPr>
      <w:rPr>
        <w:b/>
        <w:bCs/>
        <w:color w:val="ffffff"/>
      </w:rPr>
      <w:tblPr>
        <w:tblLayout w:type="fixed"/>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blLayout w:type="fixed"/>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blLayout w:type="fixed"/>
      </w:tblPr>
      <w:tcPr>
        <w:tcBorders>
          <w:insideH w:val="nil"/>
          <w:insideV w:val="nil"/>
        </w:tcBorders>
        <w:shd w:val="clear" w:color="auto" w:fill="dfd8e8"/>
      </w:tcPr>
    </w:tblStylePr>
    <w:tblStylePr w:type="band2Horz">
      <w:pPr/>
      <w:tblPr>
        <w:tblLayout w:type="fixed"/>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blLayout w:type="fixed"/>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Borders>
        <w:top w:val="single" w:sz="8" w:space="0" w:color="78c0d4"/>
        <w:left w:val="single" w:sz="8" w:space="0" w:color="78c0d4"/>
        <w:bottom w:val="single" w:sz="8" w:space="0" w:color="78c0d4"/>
        <w:right w:val="single" w:sz="8" w:space="0" w:color="78c0d4"/>
        <w:insideH w:val="single" w:sz="8" w:space="0" w:color="78c0d4"/>
      </w:tblBorders>
      <w:tblLayout w:type="fixed"/>
      <w:tblCellMar>
        <w:top w:w="0" w:type="dxa"/>
        <w:left w:w="108" w:type="dxa"/>
        <w:bottom w:w="0" w:type="dxa"/>
        <w:right w:w="108" w:type="dxa"/>
      </w:tblCellMar>
    </w:tblPr>
    <w:tblStylePr w:type="firstRow">
      <w:pPr>
        <w:spacing w:before="0" w:after="0" w:lineRule="auto" w:line="240"/>
      </w:pPr>
      <w:rPr>
        <w:b/>
        <w:bCs/>
        <w:color w:val="ffffff"/>
      </w:rPr>
      <w:tblPr>
        <w:tblLayout w:type="fixed"/>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blLayout w:type="fixed"/>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blLayout w:type="fixed"/>
      </w:tblPr>
      <w:tcPr>
        <w:tcBorders>
          <w:insideH w:val="nil"/>
          <w:insideV w:val="nil"/>
        </w:tcBorders>
        <w:shd w:val="clear" w:color="auto" w:fill="d2eaf0"/>
      </w:tcPr>
    </w:tblStylePr>
    <w:tblStylePr w:type="band2Horz">
      <w:pPr/>
      <w:tblPr>
        <w:tblLayout w:type="fixed"/>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blLayout w:type="fixed"/>
      </w:tblPr>
      <w:tcPr>
        <w:tcBorders/>
        <w:shd w:val="clear" w:color="auto" w:fill="d2eaf0"/>
      </w:tcPr>
    </w:tblStylePr>
    <w:tcPr>
      <w:tcBorders/>
    </w:tcPr>
  </w:style>
  <w:style w:type="table" w:styleId="style249">
    <w:name w:val="Medium Shading 1 Accent 6"/>
    <w:basedOn w:val="style105"/>
    <w:next w:val="style249"/>
    <w:uiPriority w:val="63"/>
    <w:pPr>
      <w:spacing w:after="0" w:lineRule="auto" w:line="240"/>
    </w:pPr>
    <w:rPr/>
    <w:tblPr>
      <w:tblBorders>
        <w:top w:val="single" w:sz="8" w:space="0" w:color="f9b074"/>
        <w:left w:val="single" w:sz="8" w:space="0" w:color="f9b074"/>
        <w:bottom w:val="single" w:sz="8" w:space="0" w:color="f9b074"/>
        <w:right w:val="single" w:sz="8" w:space="0" w:color="f9b074"/>
        <w:insideH w:val="single" w:sz="8" w:space="0" w:color="f9b074"/>
      </w:tblBorders>
      <w:tblLayout w:type="fixed"/>
      <w:tblCellMar>
        <w:top w:w="0" w:type="dxa"/>
        <w:left w:w="108" w:type="dxa"/>
        <w:bottom w:w="0" w:type="dxa"/>
        <w:right w:w="108" w:type="dxa"/>
      </w:tblCellMar>
    </w:tblPr>
    <w:tblStylePr w:type="firstRow">
      <w:pPr>
        <w:spacing w:before="0" w:after="0" w:lineRule="auto" w:line="240"/>
      </w:pPr>
      <w:rPr>
        <w:b/>
        <w:bCs/>
        <w:color w:val="ffffff"/>
      </w:rPr>
      <w:tblPr>
        <w:tblLayout w:type="fixed"/>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blLayout w:type="fixed"/>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blLayout w:type="fixed"/>
      </w:tblPr>
      <w:tcPr>
        <w:tcBorders>
          <w:insideH w:val="nil"/>
          <w:insideV w:val="nil"/>
        </w:tcBorders>
        <w:shd w:val="clear" w:color="auto" w:fill="fde5d1"/>
      </w:tcPr>
    </w:tblStylePr>
    <w:tblStylePr w:type="band2Horz">
      <w:pPr/>
      <w:tblPr>
        <w:tblLayout w:type="fixed"/>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blLayout w:type="fixed"/>
      </w:tblPr>
      <w:tcPr>
        <w:tcBorders/>
        <w:shd w:val="clear" w:color="auto" w:fill="fde5d1"/>
      </w:tcPr>
    </w:tblStylePr>
    <w:tcPr>
      <w:tcBorders/>
    </w:tcPr>
  </w:style>
  <w:style w:type="table" w:styleId="style162">
    <w:name w:val="Medium Shading 2"/>
    <w:basedOn w:val="style105"/>
    <w:next w:val="style162"/>
    <w:uiPriority w:val="64"/>
    <w:pPr>
      <w:spacing w:after="0" w:lineRule="auto" w:line="240"/>
    </w:pPr>
    <w:rPr/>
    <w:tblPr>
      <w:tblBorders>
        <w:top w:val="single" w:sz="18" w:space="0" w:color="auto"/>
        <w:bottom w:val="single" w:sz="18" w:space="0" w:color="auto"/>
      </w:tblBorders>
      <w:tblLayout w:type="fixed"/>
      <w:tblCellMar>
        <w:top w:w="0" w:type="dxa"/>
        <w:left w:w="108" w:type="dxa"/>
        <w:bottom w:w="0" w:type="dxa"/>
        <w:right w:w="108" w:type="dxa"/>
      </w:tblCellMar>
    </w:tblPr>
    <w:tblStylePr w:type="firstRow">
      <w:pPr>
        <w:spacing w:before="0" w:after="0" w:lineRule="auto" w:line="240"/>
      </w:pPr>
      <w:rPr>
        <w:b/>
        <w:bCs/>
        <w:color w:val="ffffff"/>
      </w:rPr>
      <w:tblPr>
        <w:tblLayout w:type="fixed"/>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blLayout w:type="fixed"/>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blLayout w:type="fixed"/>
      </w:tblPr>
      <w:tcPr>
        <w:tcBorders/>
        <w:shd w:val="clear" w:color="auto" w:fill="d7d7d7"/>
      </w:tcPr>
    </w:tblStylePr>
    <w:tblStylePr w:type="firstCol">
      <w:pPr/>
      <w:rPr>
        <w:b/>
        <w:bCs/>
        <w:color w:val="ffffff"/>
      </w:rPr>
      <w:tblPr>
        <w:tblLayout w:type="fixed"/>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blLayout w:type="fixed"/>
      </w:tblPr>
      <w:tcPr>
        <w:tcBorders>
          <w:left w:val="nil"/>
          <w:right w:val="nil"/>
          <w:insideH w:val="nil"/>
          <w:insideV w:val="nil"/>
        </w:tcBorders>
        <w:shd w:val="clear" w:color="auto" w:fill="000000"/>
      </w:tcPr>
    </w:tblStylePr>
    <w:tblStylePr w:type="band1Vert">
      <w:pPr/>
      <w:tblPr>
        <w:tblLayout w:type="fixed"/>
      </w:tblPr>
      <w:tcPr>
        <w:tcBorders>
          <w:left w:val="nil"/>
          <w:right w:val="nil"/>
          <w:insideH w:val="nil"/>
          <w:insideV w:val="nil"/>
        </w:tcBorders>
        <w:shd w:val="clear" w:color="auto" w:fill="d7d7d7"/>
      </w:tcPr>
    </w:tblStylePr>
    <w:tblStylePr w:type="neCell">
      <w:pPr/>
      <w:tblPr>
        <w:tblLayout w:type="fixed"/>
      </w:tblPr>
      <w:tcPr>
        <w:tcBorders>
          <w:top w:val="single" w:sz="18" w:space="0" w:color="auto"/>
          <w:left w:val="nil"/>
          <w:bottom w:val="single" w:sz="18" w:space="0" w:color="auto"/>
          <w:right w:val="nil"/>
          <w:insideH w:val="nil"/>
          <w:insideV w:val="nil"/>
        </w:tcBorders>
      </w:tcPr>
    </w:tblStylePr>
    <w:tblStylePr w:type="nwCell">
      <w:pPr/>
      <w:rPr>
        <w:color w:val="ffffff"/>
      </w:rPr>
      <w:tblPr>
        <w:tblLayout w:type="fixed"/>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spacing w:after="0" w:lineRule="auto" w:line="240"/>
    </w:pPr>
    <w:rPr/>
    <w:tblPr>
      <w:tblBorders>
        <w:top w:val="single" w:sz="18" w:space="0" w:color="auto"/>
        <w:bottom w:val="single" w:sz="18" w:space="0" w:color="auto"/>
      </w:tblBorders>
      <w:tblLayout w:type="fixed"/>
      <w:tblCellMar>
        <w:top w:w="0" w:type="dxa"/>
        <w:left w:w="108" w:type="dxa"/>
        <w:bottom w:w="0" w:type="dxa"/>
        <w:right w:w="108" w:type="dxa"/>
      </w:tblCellMar>
    </w:tblPr>
    <w:tblStylePr w:type="firstRow">
      <w:pPr>
        <w:spacing w:before="0" w:after="0" w:lineRule="auto" w:line="240"/>
      </w:pPr>
      <w:rPr>
        <w:b/>
        <w:bCs/>
        <w:color w:val="ffffff"/>
      </w:rPr>
      <w:tblPr>
        <w:tblLayout w:type="fixed"/>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blLayout w:type="fixed"/>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blLayout w:type="fixed"/>
      </w:tblPr>
      <w:tcPr>
        <w:tcBorders/>
        <w:shd w:val="clear" w:color="auto" w:fill="d7d7d7"/>
      </w:tcPr>
    </w:tblStylePr>
    <w:tblStylePr w:type="firstCol">
      <w:pPr/>
      <w:rPr>
        <w:b/>
        <w:bCs/>
        <w:color w:val="ffffff"/>
      </w:rPr>
      <w:tblPr>
        <w:tblLayout w:type="fixed"/>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blLayout w:type="fixed"/>
      </w:tblPr>
      <w:tcPr>
        <w:tcBorders>
          <w:left w:val="nil"/>
          <w:right w:val="nil"/>
          <w:insideH w:val="nil"/>
          <w:insideV w:val="nil"/>
        </w:tcBorders>
        <w:shd w:val="clear" w:color="auto" w:fill="4f81bd"/>
      </w:tcPr>
    </w:tblStylePr>
    <w:tblStylePr w:type="band1Vert">
      <w:pPr/>
      <w:tblPr>
        <w:tblLayout w:type="fixed"/>
      </w:tblPr>
      <w:tcPr>
        <w:tcBorders>
          <w:left w:val="nil"/>
          <w:right w:val="nil"/>
          <w:insideH w:val="nil"/>
          <w:insideV w:val="nil"/>
        </w:tcBorders>
        <w:shd w:val="clear" w:color="auto" w:fill="d7d7d7"/>
      </w:tcPr>
    </w:tblStylePr>
    <w:tblStylePr w:type="neCell">
      <w:pPr/>
      <w:tblPr>
        <w:tblLayout w:type="fixed"/>
      </w:tblPr>
      <w:tcPr>
        <w:tcBorders>
          <w:top w:val="single" w:sz="18" w:space="0" w:color="auto"/>
          <w:left w:val="nil"/>
          <w:bottom w:val="single" w:sz="18" w:space="0" w:color="auto"/>
          <w:right w:val="nil"/>
          <w:insideH w:val="nil"/>
          <w:insideV w:val="nil"/>
        </w:tcBorders>
      </w:tcPr>
    </w:tblStylePr>
    <w:tblStylePr w:type="nwCell">
      <w:pPr/>
      <w:rPr>
        <w:color w:val="ffffff"/>
      </w:rPr>
      <w:tblPr>
        <w:tblLayout w:type="fixed"/>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Borders>
        <w:top w:val="single" w:sz="18" w:space="0" w:color="auto"/>
        <w:bottom w:val="single" w:sz="18" w:space="0" w:color="auto"/>
      </w:tblBorders>
      <w:tblLayout w:type="fixed"/>
      <w:tblCellMar>
        <w:top w:w="0" w:type="dxa"/>
        <w:left w:w="108" w:type="dxa"/>
        <w:bottom w:w="0" w:type="dxa"/>
        <w:right w:w="108" w:type="dxa"/>
      </w:tblCellMar>
    </w:tblPr>
    <w:tblStylePr w:type="firstRow">
      <w:pPr>
        <w:spacing w:before="0" w:after="0" w:lineRule="auto" w:line="240"/>
      </w:pPr>
      <w:rPr>
        <w:b/>
        <w:bCs/>
        <w:color w:val="ffffff"/>
      </w:rPr>
      <w:tblPr>
        <w:tblLayout w:type="fixed"/>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blLayout w:type="fixed"/>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blLayout w:type="fixed"/>
      </w:tblPr>
      <w:tcPr>
        <w:tcBorders/>
        <w:shd w:val="clear" w:color="auto" w:fill="d7d7d7"/>
      </w:tcPr>
    </w:tblStylePr>
    <w:tblStylePr w:type="firstCol">
      <w:pPr/>
      <w:rPr>
        <w:b/>
        <w:bCs/>
        <w:color w:val="ffffff"/>
      </w:rPr>
      <w:tblPr>
        <w:tblLayout w:type="fixed"/>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blLayout w:type="fixed"/>
      </w:tblPr>
      <w:tcPr>
        <w:tcBorders>
          <w:left w:val="nil"/>
          <w:right w:val="nil"/>
          <w:insideH w:val="nil"/>
          <w:insideV w:val="nil"/>
        </w:tcBorders>
        <w:shd w:val="clear" w:color="auto" w:fill="c0504d"/>
      </w:tcPr>
    </w:tblStylePr>
    <w:tblStylePr w:type="band1Vert">
      <w:pPr/>
      <w:tblPr>
        <w:tblLayout w:type="fixed"/>
      </w:tblPr>
      <w:tcPr>
        <w:tcBorders>
          <w:left w:val="nil"/>
          <w:right w:val="nil"/>
          <w:insideH w:val="nil"/>
          <w:insideV w:val="nil"/>
        </w:tcBorders>
        <w:shd w:val="clear" w:color="auto" w:fill="d7d7d7"/>
      </w:tcPr>
    </w:tblStylePr>
    <w:tblStylePr w:type="neCell">
      <w:pPr/>
      <w:tblPr>
        <w:tblLayout w:type="fixed"/>
      </w:tblPr>
      <w:tcPr>
        <w:tcBorders>
          <w:top w:val="single" w:sz="18" w:space="0" w:color="auto"/>
          <w:left w:val="nil"/>
          <w:bottom w:val="single" w:sz="18" w:space="0" w:color="auto"/>
          <w:right w:val="nil"/>
          <w:insideH w:val="nil"/>
          <w:insideV w:val="nil"/>
        </w:tcBorders>
      </w:tcPr>
    </w:tblStylePr>
    <w:tblStylePr w:type="nwCell">
      <w:pPr/>
      <w:rPr>
        <w:color w:val="ffffff"/>
      </w:rPr>
      <w:tblPr>
        <w:tblLayout w:type="fixed"/>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Borders>
        <w:top w:val="single" w:sz="18" w:space="0" w:color="auto"/>
        <w:bottom w:val="single" w:sz="18" w:space="0" w:color="auto"/>
      </w:tblBorders>
      <w:tblLayout w:type="fixed"/>
      <w:tblCellMar>
        <w:top w:w="0" w:type="dxa"/>
        <w:left w:w="108" w:type="dxa"/>
        <w:bottom w:w="0" w:type="dxa"/>
        <w:right w:w="108" w:type="dxa"/>
      </w:tblCellMar>
    </w:tblPr>
    <w:tblStylePr w:type="firstRow">
      <w:pPr>
        <w:spacing w:before="0" w:after="0" w:lineRule="auto" w:line="240"/>
      </w:pPr>
      <w:rPr>
        <w:b/>
        <w:bCs/>
        <w:color w:val="ffffff"/>
      </w:rPr>
      <w:tblPr>
        <w:tblLayout w:type="fixed"/>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blLayout w:type="fixed"/>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blLayout w:type="fixed"/>
      </w:tblPr>
      <w:tcPr>
        <w:tcBorders/>
        <w:shd w:val="clear" w:color="auto" w:fill="d7d7d7"/>
      </w:tcPr>
    </w:tblStylePr>
    <w:tblStylePr w:type="firstCol">
      <w:pPr/>
      <w:rPr>
        <w:b/>
        <w:bCs/>
        <w:color w:val="ffffff"/>
      </w:rPr>
      <w:tblPr>
        <w:tblLayout w:type="fixed"/>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blLayout w:type="fixed"/>
      </w:tblPr>
      <w:tcPr>
        <w:tcBorders>
          <w:left w:val="nil"/>
          <w:right w:val="nil"/>
          <w:insideH w:val="nil"/>
          <w:insideV w:val="nil"/>
        </w:tcBorders>
        <w:shd w:val="clear" w:color="auto" w:fill="9bbb59"/>
      </w:tcPr>
    </w:tblStylePr>
    <w:tblStylePr w:type="band1Vert">
      <w:pPr/>
      <w:tblPr>
        <w:tblLayout w:type="fixed"/>
      </w:tblPr>
      <w:tcPr>
        <w:tcBorders>
          <w:left w:val="nil"/>
          <w:right w:val="nil"/>
          <w:insideH w:val="nil"/>
          <w:insideV w:val="nil"/>
        </w:tcBorders>
        <w:shd w:val="clear" w:color="auto" w:fill="d7d7d7"/>
      </w:tcPr>
    </w:tblStylePr>
    <w:tblStylePr w:type="neCell">
      <w:pPr/>
      <w:tblPr>
        <w:tblLayout w:type="fixed"/>
      </w:tblPr>
      <w:tcPr>
        <w:tcBorders>
          <w:top w:val="single" w:sz="18" w:space="0" w:color="auto"/>
          <w:left w:val="nil"/>
          <w:bottom w:val="single" w:sz="18" w:space="0" w:color="auto"/>
          <w:right w:val="nil"/>
          <w:insideH w:val="nil"/>
          <w:insideV w:val="nil"/>
        </w:tcBorders>
      </w:tcPr>
    </w:tblStylePr>
    <w:tblStylePr w:type="nwCell">
      <w:pPr/>
      <w:rPr>
        <w:color w:val="ffffff"/>
      </w:rPr>
      <w:tblPr>
        <w:tblLayout w:type="fixed"/>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Borders>
        <w:top w:val="single" w:sz="18" w:space="0" w:color="auto"/>
        <w:bottom w:val="single" w:sz="18" w:space="0" w:color="auto"/>
      </w:tblBorders>
      <w:tblLayout w:type="fixed"/>
      <w:tblCellMar>
        <w:top w:w="0" w:type="dxa"/>
        <w:left w:w="108" w:type="dxa"/>
        <w:bottom w:w="0" w:type="dxa"/>
        <w:right w:w="108" w:type="dxa"/>
      </w:tblCellMar>
    </w:tblPr>
    <w:tblStylePr w:type="firstRow">
      <w:pPr>
        <w:spacing w:before="0" w:after="0" w:lineRule="auto" w:line="240"/>
      </w:pPr>
      <w:rPr>
        <w:b/>
        <w:bCs/>
        <w:color w:val="ffffff"/>
      </w:rPr>
      <w:tblPr>
        <w:tblLayout w:type="fixed"/>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blLayout w:type="fixed"/>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blLayout w:type="fixed"/>
      </w:tblPr>
      <w:tcPr>
        <w:tcBorders/>
        <w:shd w:val="clear" w:color="auto" w:fill="d7d7d7"/>
      </w:tcPr>
    </w:tblStylePr>
    <w:tblStylePr w:type="firstCol">
      <w:pPr/>
      <w:rPr>
        <w:b/>
        <w:bCs/>
        <w:color w:val="ffffff"/>
      </w:rPr>
      <w:tblPr>
        <w:tblLayout w:type="fixed"/>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blLayout w:type="fixed"/>
      </w:tblPr>
      <w:tcPr>
        <w:tcBorders>
          <w:left w:val="nil"/>
          <w:right w:val="nil"/>
          <w:insideH w:val="nil"/>
          <w:insideV w:val="nil"/>
        </w:tcBorders>
        <w:shd w:val="clear" w:color="auto" w:fill="8064a2"/>
      </w:tcPr>
    </w:tblStylePr>
    <w:tblStylePr w:type="band1Vert">
      <w:pPr/>
      <w:tblPr>
        <w:tblLayout w:type="fixed"/>
      </w:tblPr>
      <w:tcPr>
        <w:tcBorders>
          <w:left w:val="nil"/>
          <w:right w:val="nil"/>
          <w:insideH w:val="nil"/>
          <w:insideV w:val="nil"/>
        </w:tcBorders>
        <w:shd w:val="clear" w:color="auto" w:fill="d7d7d7"/>
      </w:tcPr>
    </w:tblStylePr>
    <w:tblStylePr w:type="neCell">
      <w:pPr/>
      <w:tblPr>
        <w:tblLayout w:type="fixed"/>
      </w:tblPr>
      <w:tcPr>
        <w:tcBorders>
          <w:top w:val="single" w:sz="18" w:space="0" w:color="auto"/>
          <w:left w:val="nil"/>
          <w:bottom w:val="single" w:sz="18" w:space="0" w:color="auto"/>
          <w:right w:val="nil"/>
          <w:insideH w:val="nil"/>
          <w:insideV w:val="nil"/>
        </w:tcBorders>
      </w:tcPr>
    </w:tblStylePr>
    <w:tblStylePr w:type="nwCell">
      <w:pPr/>
      <w:rPr>
        <w:color w:val="ffffff"/>
      </w:rPr>
      <w:tblPr>
        <w:tblLayout w:type="fixed"/>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Borders>
        <w:top w:val="single" w:sz="18" w:space="0" w:color="auto"/>
        <w:bottom w:val="single" w:sz="18" w:space="0" w:color="auto"/>
      </w:tblBorders>
      <w:tblLayout w:type="fixed"/>
      <w:tblCellMar>
        <w:top w:w="0" w:type="dxa"/>
        <w:left w:w="108" w:type="dxa"/>
        <w:bottom w:w="0" w:type="dxa"/>
        <w:right w:w="108" w:type="dxa"/>
      </w:tblCellMar>
    </w:tblPr>
    <w:tblStylePr w:type="firstRow">
      <w:pPr>
        <w:spacing w:before="0" w:after="0" w:lineRule="auto" w:line="240"/>
      </w:pPr>
      <w:rPr>
        <w:b/>
        <w:bCs/>
        <w:color w:val="ffffff"/>
      </w:rPr>
      <w:tblPr>
        <w:tblLayout w:type="fixed"/>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blLayout w:type="fixed"/>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blLayout w:type="fixed"/>
      </w:tblPr>
      <w:tcPr>
        <w:tcBorders/>
        <w:shd w:val="clear" w:color="auto" w:fill="d7d7d7"/>
      </w:tcPr>
    </w:tblStylePr>
    <w:tblStylePr w:type="firstCol">
      <w:pPr/>
      <w:rPr>
        <w:b/>
        <w:bCs/>
        <w:color w:val="ffffff"/>
      </w:rPr>
      <w:tblPr>
        <w:tblLayout w:type="fixed"/>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blLayout w:type="fixed"/>
      </w:tblPr>
      <w:tcPr>
        <w:tcBorders>
          <w:left w:val="nil"/>
          <w:right w:val="nil"/>
          <w:insideH w:val="nil"/>
          <w:insideV w:val="nil"/>
        </w:tcBorders>
        <w:shd w:val="clear" w:color="auto" w:fill="4bacc6"/>
      </w:tcPr>
    </w:tblStylePr>
    <w:tblStylePr w:type="band1Vert">
      <w:pPr/>
      <w:tblPr>
        <w:tblLayout w:type="fixed"/>
      </w:tblPr>
      <w:tcPr>
        <w:tcBorders>
          <w:left w:val="nil"/>
          <w:right w:val="nil"/>
          <w:insideH w:val="nil"/>
          <w:insideV w:val="nil"/>
        </w:tcBorders>
        <w:shd w:val="clear" w:color="auto" w:fill="d7d7d7"/>
      </w:tcPr>
    </w:tblStylePr>
    <w:tblStylePr w:type="neCell">
      <w:pPr/>
      <w:tblPr>
        <w:tblLayout w:type="fixed"/>
      </w:tblPr>
      <w:tcPr>
        <w:tcBorders>
          <w:top w:val="single" w:sz="18" w:space="0" w:color="auto"/>
          <w:left w:val="nil"/>
          <w:bottom w:val="single" w:sz="18" w:space="0" w:color="auto"/>
          <w:right w:val="nil"/>
          <w:insideH w:val="nil"/>
          <w:insideV w:val="nil"/>
        </w:tcBorders>
      </w:tcPr>
    </w:tblStylePr>
    <w:tblStylePr w:type="nwCell">
      <w:pPr/>
      <w:rPr>
        <w:color w:val="ffffff"/>
      </w:rPr>
      <w:tblPr>
        <w:tblLayout w:type="fixed"/>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Borders>
        <w:top w:val="single" w:sz="18" w:space="0" w:color="auto"/>
        <w:bottom w:val="single" w:sz="18" w:space="0" w:color="auto"/>
      </w:tblBorders>
      <w:tblLayout w:type="fixed"/>
      <w:tblCellMar>
        <w:top w:w="0" w:type="dxa"/>
        <w:left w:w="108" w:type="dxa"/>
        <w:bottom w:w="0" w:type="dxa"/>
        <w:right w:w="108" w:type="dxa"/>
      </w:tblCellMar>
    </w:tblPr>
    <w:tblStylePr w:type="firstRow">
      <w:pPr>
        <w:spacing w:before="0" w:after="0" w:lineRule="auto" w:line="240"/>
      </w:pPr>
      <w:rPr>
        <w:b/>
        <w:bCs/>
        <w:color w:val="ffffff"/>
      </w:rPr>
      <w:tblPr>
        <w:tblLayout w:type="fixed"/>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blLayout w:type="fixed"/>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blLayout w:type="fixed"/>
      </w:tblPr>
      <w:tcPr>
        <w:tcBorders/>
        <w:shd w:val="clear" w:color="auto" w:fill="d7d7d7"/>
      </w:tcPr>
    </w:tblStylePr>
    <w:tblStylePr w:type="firstCol">
      <w:pPr/>
      <w:rPr>
        <w:b/>
        <w:bCs/>
        <w:color w:val="ffffff"/>
      </w:rPr>
      <w:tblPr>
        <w:tblLayout w:type="fixed"/>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blLayout w:type="fixed"/>
      </w:tblPr>
      <w:tcPr>
        <w:tcBorders>
          <w:left w:val="nil"/>
          <w:right w:val="nil"/>
          <w:insideH w:val="nil"/>
          <w:insideV w:val="nil"/>
        </w:tcBorders>
        <w:shd w:val="clear" w:color="auto" w:fill="f79646"/>
      </w:tcPr>
    </w:tblStylePr>
    <w:tblStylePr w:type="band1Vert">
      <w:pPr/>
      <w:tblPr>
        <w:tblLayout w:type="fixed"/>
      </w:tblPr>
      <w:tcPr>
        <w:tcBorders>
          <w:left w:val="nil"/>
          <w:right w:val="nil"/>
          <w:insideH w:val="nil"/>
          <w:insideV w:val="nil"/>
        </w:tcBorders>
        <w:shd w:val="clear" w:color="auto" w:fill="d7d7d7"/>
      </w:tcPr>
    </w:tblStylePr>
    <w:tblStylePr w:type="neCell">
      <w:pPr/>
      <w:tblPr>
        <w:tblLayout w:type="fixed"/>
      </w:tblPr>
      <w:tcPr>
        <w:tcBorders>
          <w:top w:val="single" w:sz="18" w:space="0" w:color="auto"/>
          <w:left w:val="nil"/>
          <w:bottom w:val="single" w:sz="18" w:space="0" w:color="auto"/>
          <w:right w:val="nil"/>
          <w:insideH w:val="nil"/>
          <w:insideV w:val="nil"/>
        </w:tcBorders>
      </w:tcPr>
    </w:tblStylePr>
    <w:tblStylePr w:type="nwCell">
      <w:pPr/>
      <w:rPr>
        <w:color w:val="ffffff"/>
      </w:rPr>
      <w:tblPr>
        <w:tblLayout w:type="fixed"/>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spacing w:after="0" w:lineRule="auto" w:line="240"/>
    </w:pPr>
    <w:rPr>
      <w:color w:val="000000"/>
    </w:rPr>
    <w:tblPr>
      <w:tblBorders>
        <w:top w:val="single" w:sz="8" w:space="0" w:color="000000"/>
        <w:bottom w:val="single" w:sz="8" w:space="0" w:color="000000"/>
      </w:tblBorders>
      <w:tblLayout w:type="fixed"/>
      <w:tblCellMar>
        <w:top w:w="0" w:type="dxa"/>
        <w:left w:w="108" w:type="dxa"/>
        <w:bottom w:w="0" w:type="dxa"/>
        <w:right w:w="108" w:type="dxa"/>
      </w:tblCellMar>
    </w:tblPr>
    <w:tblStylePr w:type="firstRow">
      <w:pPr/>
      <w:rPr>
        <w:rFonts w:ascii="Calibri" w:cs="宋体" w:eastAsia="ＭＳ ゴシック" w:hAnsi="Calibri"/>
      </w:rPr>
      <w:tblPr>
        <w:tblLayout w:type="fixed"/>
      </w:tblPr>
      <w:tcPr>
        <w:tcBorders>
          <w:top w:val="nil"/>
          <w:bottom w:val="single" w:sz="8" w:space="0" w:color="000000"/>
        </w:tcBorders>
      </w:tcPr>
    </w:tblStylePr>
    <w:tblStylePr w:type="lastRow">
      <w:pPr/>
      <w:rPr>
        <w:b/>
        <w:bCs/>
        <w:color w:val="1f497d"/>
      </w:rPr>
      <w:tblPr>
        <w:tblLayout w:type="fixed"/>
      </w:tblPr>
      <w:tcPr>
        <w:tcBorders>
          <w:top w:val="single" w:sz="8" w:space="0" w:color="000000"/>
          <w:bottom w:val="single" w:sz="8" w:space="0" w:color="000000"/>
        </w:tcBorders>
      </w:tcPr>
    </w:tblStylePr>
    <w:tblStylePr w:type="band1Horz">
      <w:pPr/>
      <w:tblPr>
        <w:tblLayout w:type="fixed"/>
      </w:tblPr>
      <w:tcPr>
        <w:tcBorders/>
        <w:shd w:val="clear" w:color="auto" w:fill="bfbfbf"/>
      </w:tcPr>
    </w:tblStylePr>
    <w:tblStylePr w:type="firstCol">
      <w:pPr/>
      <w:rPr>
        <w:b/>
        <w:bCs/>
      </w:rPr>
      <w:tcPr>
        <w:tcBorders/>
      </w:tcPr>
    </w:tblStylePr>
    <w:tblStylePr w:type="lastCol">
      <w:pPr/>
      <w:rPr>
        <w:b/>
        <w:bCs/>
      </w:rPr>
      <w:tblPr>
        <w:tblLayout w:type="fixed"/>
      </w:tblPr>
      <w:tcPr>
        <w:tcBorders>
          <w:top w:val="single" w:sz="8" w:space="0" w:color="000000"/>
          <w:bottom w:val="single" w:sz="8" w:space="0" w:color="000000"/>
        </w:tcBorders>
      </w:tcPr>
    </w:tblStylePr>
    <w:tblStylePr w:type="band1Vert">
      <w:pPr/>
      <w:tblPr>
        <w:tblLayout w:type="fixed"/>
      </w:tblPr>
      <w:tcPr>
        <w:tcBorders/>
        <w:shd w:val="clear" w:color="auto" w:fill="bfbfbf"/>
      </w:tcPr>
    </w:tblStylePr>
    <w:tcPr>
      <w:tcBorders/>
    </w:tcPr>
  </w:style>
  <w:style w:type="table" w:styleId="style177">
    <w:name w:val="Medium List 1 Accent 1"/>
    <w:basedOn w:val="style105"/>
    <w:next w:val="style177"/>
    <w:uiPriority w:val="65"/>
    <w:pPr>
      <w:spacing w:after="0" w:lineRule="auto" w:line="240"/>
    </w:pPr>
    <w:rPr>
      <w:color w:val="000000"/>
    </w:rPr>
    <w:tblPr>
      <w:tblBorders>
        <w:top w:val="single" w:sz="8" w:space="0" w:color="4f81bd"/>
        <w:bottom w:val="single" w:sz="8" w:space="0" w:color="4f81bd"/>
      </w:tblBorders>
      <w:tblLayout w:type="fixed"/>
      <w:tblCellMar>
        <w:top w:w="0" w:type="dxa"/>
        <w:left w:w="108" w:type="dxa"/>
        <w:bottom w:w="0" w:type="dxa"/>
        <w:right w:w="108" w:type="dxa"/>
      </w:tblCellMar>
    </w:tblPr>
    <w:tblStylePr w:type="firstRow">
      <w:pPr/>
      <w:rPr>
        <w:rFonts w:ascii="Calibri" w:cs="宋体" w:eastAsia="ＭＳ ゴシック" w:hAnsi="Calibri"/>
      </w:rPr>
      <w:tblPr>
        <w:tblLayout w:type="fixed"/>
      </w:tblPr>
      <w:tcPr>
        <w:tcBorders>
          <w:top w:val="nil"/>
          <w:bottom w:val="single" w:sz="8" w:space="0" w:color="4f81bd"/>
        </w:tcBorders>
      </w:tcPr>
    </w:tblStylePr>
    <w:tblStylePr w:type="lastRow">
      <w:pPr/>
      <w:rPr>
        <w:b/>
        <w:bCs/>
        <w:color w:val="1f497d"/>
      </w:rPr>
      <w:tblPr>
        <w:tblLayout w:type="fixed"/>
      </w:tblPr>
      <w:tcPr>
        <w:tcBorders>
          <w:top w:val="single" w:sz="8" w:space="0" w:color="4f81bd"/>
          <w:bottom w:val="single" w:sz="8" w:space="0" w:color="4f81bd"/>
        </w:tcBorders>
      </w:tcPr>
    </w:tblStylePr>
    <w:tblStylePr w:type="band1Horz">
      <w:pPr/>
      <w:tblPr>
        <w:tblLayout w:type="fixed"/>
      </w:tblPr>
      <w:tcPr>
        <w:tcBorders/>
        <w:shd w:val="clear" w:color="auto" w:fill="d3dfee"/>
      </w:tcPr>
    </w:tblStylePr>
    <w:tblStylePr w:type="firstCol">
      <w:pPr/>
      <w:rPr>
        <w:b/>
        <w:bCs/>
      </w:rPr>
      <w:tcPr>
        <w:tcBorders/>
      </w:tcPr>
    </w:tblStylePr>
    <w:tblStylePr w:type="lastCol">
      <w:pPr/>
      <w:rPr>
        <w:b/>
        <w:bCs/>
      </w:rPr>
      <w:tblPr>
        <w:tblLayout w:type="fixed"/>
      </w:tblPr>
      <w:tcPr>
        <w:tcBorders>
          <w:top w:val="single" w:sz="8" w:space="0" w:color="4f81bd"/>
          <w:bottom w:val="single" w:sz="8" w:space="0" w:color="4f81bd"/>
        </w:tcBorders>
      </w:tcPr>
    </w:tblStylePr>
    <w:tblStylePr w:type="band1Vert">
      <w:pPr/>
      <w:tblPr>
        <w:tblLayout w:type="fixed"/>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Borders>
        <w:top w:val="single" w:sz="8" w:space="0" w:color="c0504d"/>
        <w:bottom w:val="single" w:sz="8" w:space="0" w:color="c0504d"/>
      </w:tblBorders>
      <w:tblLayout w:type="fixed"/>
      <w:tblCellMar>
        <w:top w:w="0" w:type="dxa"/>
        <w:left w:w="108" w:type="dxa"/>
        <w:bottom w:w="0" w:type="dxa"/>
        <w:right w:w="108" w:type="dxa"/>
      </w:tblCellMar>
    </w:tblPr>
    <w:tblStylePr w:type="firstRow">
      <w:pPr/>
      <w:rPr>
        <w:rFonts w:ascii="Calibri" w:cs="宋体" w:eastAsia="ＭＳ ゴシック" w:hAnsi="Calibri"/>
      </w:rPr>
      <w:tblPr>
        <w:tblLayout w:type="fixed"/>
      </w:tblPr>
      <w:tcPr>
        <w:tcBorders>
          <w:top w:val="nil"/>
          <w:bottom w:val="single" w:sz="8" w:space="0" w:color="c0504d"/>
        </w:tcBorders>
      </w:tcPr>
    </w:tblStylePr>
    <w:tblStylePr w:type="lastRow">
      <w:pPr/>
      <w:rPr>
        <w:b/>
        <w:bCs/>
        <w:color w:val="1f497d"/>
      </w:rPr>
      <w:tblPr>
        <w:tblLayout w:type="fixed"/>
      </w:tblPr>
      <w:tcPr>
        <w:tcBorders>
          <w:top w:val="single" w:sz="8" w:space="0" w:color="c0504d"/>
          <w:bottom w:val="single" w:sz="8" w:space="0" w:color="c0504d"/>
        </w:tcBorders>
      </w:tcPr>
    </w:tblStylePr>
    <w:tblStylePr w:type="band1Horz">
      <w:pPr/>
      <w:tblPr>
        <w:tblLayout w:type="fixed"/>
      </w:tblPr>
      <w:tcPr>
        <w:tcBorders/>
        <w:shd w:val="clear" w:color="auto" w:fill="efd3d3"/>
      </w:tcPr>
    </w:tblStylePr>
    <w:tblStylePr w:type="firstCol">
      <w:pPr/>
      <w:rPr>
        <w:b/>
        <w:bCs/>
      </w:rPr>
      <w:tcPr>
        <w:tcBorders/>
      </w:tcPr>
    </w:tblStylePr>
    <w:tblStylePr w:type="lastCol">
      <w:pPr/>
      <w:rPr>
        <w:b/>
        <w:bCs/>
      </w:rPr>
      <w:tblPr>
        <w:tblLayout w:type="fixed"/>
      </w:tblPr>
      <w:tcPr>
        <w:tcBorders>
          <w:top w:val="single" w:sz="8" w:space="0" w:color="c0504d"/>
          <w:bottom w:val="single" w:sz="8" w:space="0" w:color="c0504d"/>
        </w:tcBorders>
      </w:tcPr>
    </w:tblStylePr>
    <w:tblStylePr w:type="band1Vert">
      <w:pPr/>
      <w:tblPr>
        <w:tblLayout w:type="fixed"/>
      </w:tblPr>
      <w:tcPr>
        <w:tcBorders/>
        <w:shd w:val="clear" w:color="auto" w:fill="efd3d3"/>
      </w:tcPr>
    </w:tblStylePr>
    <w:tcPr>
      <w:tcBorders/>
    </w:tcPr>
  </w:style>
  <w:style w:type="table" w:styleId="style209">
    <w:name w:val="Medium List 1 Accent 3"/>
    <w:basedOn w:val="style105"/>
    <w:next w:val="style209"/>
    <w:uiPriority w:val="65"/>
    <w:pPr>
      <w:spacing w:after="0" w:lineRule="auto" w:line="240"/>
    </w:pPr>
    <w:rPr>
      <w:color w:val="000000"/>
    </w:rPr>
    <w:tblPr>
      <w:tblBorders>
        <w:top w:val="single" w:sz="8" w:space="0" w:color="9bbb59"/>
        <w:bottom w:val="single" w:sz="8" w:space="0" w:color="9bbb59"/>
      </w:tblBorders>
      <w:tblLayout w:type="fixed"/>
      <w:tblCellMar>
        <w:top w:w="0" w:type="dxa"/>
        <w:left w:w="108" w:type="dxa"/>
        <w:bottom w:w="0" w:type="dxa"/>
        <w:right w:w="108" w:type="dxa"/>
      </w:tblCellMar>
    </w:tblPr>
    <w:tblStylePr w:type="firstRow">
      <w:pPr/>
      <w:rPr>
        <w:rFonts w:ascii="Calibri" w:cs="宋体" w:eastAsia="ＭＳ ゴシック" w:hAnsi="Calibri"/>
      </w:rPr>
      <w:tblPr>
        <w:tblLayout w:type="fixed"/>
      </w:tblPr>
      <w:tcPr>
        <w:tcBorders>
          <w:top w:val="nil"/>
          <w:bottom w:val="single" w:sz="8" w:space="0" w:color="9bbb59"/>
        </w:tcBorders>
      </w:tcPr>
    </w:tblStylePr>
    <w:tblStylePr w:type="lastRow">
      <w:pPr/>
      <w:rPr>
        <w:b/>
        <w:bCs/>
        <w:color w:val="1f497d"/>
      </w:rPr>
      <w:tblPr>
        <w:tblLayout w:type="fixed"/>
      </w:tblPr>
      <w:tcPr>
        <w:tcBorders>
          <w:top w:val="single" w:sz="8" w:space="0" w:color="9bbb59"/>
          <w:bottom w:val="single" w:sz="8" w:space="0" w:color="9bbb59"/>
        </w:tcBorders>
      </w:tcPr>
    </w:tblStylePr>
    <w:tblStylePr w:type="band1Horz">
      <w:pPr/>
      <w:tblPr>
        <w:tblLayout w:type="fixed"/>
      </w:tblPr>
      <w:tcPr>
        <w:tcBorders/>
        <w:shd w:val="clear" w:color="auto" w:fill="e6eed5"/>
      </w:tcPr>
    </w:tblStylePr>
    <w:tblStylePr w:type="firstCol">
      <w:pPr/>
      <w:rPr>
        <w:b/>
        <w:bCs/>
      </w:rPr>
      <w:tcPr>
        <w:tcBorders/>
      </w:tcPr>
    </w:tblStylePr>
    <w:tblStylePr w:type="lastCol">
      <w:pPr/>
      <w:rPr>
        <w:b/>
        <w:bCs/>
      </w:rPr>
      <w:tblPr>
        <w:tblLayout w:type="fixed"/>
      </w:tblPr>
      <w:tcPr>
        <w:tcBorders>
          <w:top w:val="single" w:sz="8" w:space="0" w:color="9bbb59"/>
          <w:bottom w:val="single" w:sz="8" w:space="0" w:color="9bbb59"/>
        </w:tcBorders>
      </w:tcPr>
    </w:tblStylePr>
    <w:tblStylePr w:type="band1Vert">
      <w:pPr/>
      <w:tblPr>
        <w:tblLayout w:type="fixed"/>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Borders>
        <w:top w:val="single" w:sz="8" w:space="0" w:color="8064a2"/>
        <w:bottom w:val="single" w:sz="8" w:space="0" w:color="8064a2"/>
      </w:tblBorders>
      <w:tblLayout w:type="fixed"/>
      <w:tblCellMar>
        <w:top w:w="0" w:type="dxa"/>
        <w:left w:w="108" w:type="dxa"/>
        <w:bottom w:w="0" w:type="dxa"/>
        <w:right w:w="108" w:type="dxa"/>
      </w:tblCellMar>
    </w:tblPr>
    <w:tblStylePr w:type="firstRow">
      <w:pPr/>
      <w:rPr>
        <w:rFonts w:ascii="Calibri" w:cs="宋体" w:eastAsia="ＭＳ ゴシック" w:hAnsi="Calibri"/>
      </w:rPr>
      <w:tblPr>
        <w:tblLayout w:type="fixed"/>
      </w:tblPr>
      <w:tcPr>
        <w:tcBorders>
          <w:top w:val="nil"/>
          <w:bottom w:val="single" w:sz="8" w:space="0" w:color="8064a2"/>
        </w:tcBorders>
      </w:tcPr>
    </w:tblStylePr>
    <w:tblStylePr w:type="lastRow">
      <w:pPr/>
      <w:rPr>
        <w:b/>
        <w:bCs/>
        <w:color w:val="1f497d"/>
      </w:rPr>
      <w:tblPr>
        <w:tblLayout w:type="fixed"/>
      </w:tblPr>
      <w:tcPr>
        <w:tcBorders>
          <w:top w:val="single" w:sz="8" w:space="0" w:color="8064a2"/>
          <w:bottom w:val="single" w:sz="8" w:space="0" w:color="8064a2"/>
        </w:tcBorders>
      </w:tcPr>
    </w:tblStylePr>
    <w:tblStylePr w:type="band1Horz">
      <w:pPr/>
      <w:tblPr>
        <w:tblLayout w:type="fixed"/>
      </w:tblPr>
      <w:tcPr>
        <w:tcBorders/>
        <w:shd w:val="clear" w:color="auto" w:fill="dfd8e8"/>
      </w:tcPr>
    </w:tblStylePr>
    <w:tblStylePr w:type="firstCol">
      <w:pPr/>
      <w:rPr>
        <w:b/>
        <w:bCs/>
      </w:rPr>
      <w:tcPr>
        <w:tcBorders/>
      </w:tcPr>
    </w:tblStylePr>
    <w:tblStylePr w:type="lastCol">
      <w:pPr/>
      <w:rPr>
        <w:b/>
        <w:bCs/>
      </w:rPr>
      <w:tblPr>
        <w:tblLayout w:type="fixed"/>
      </w:tblPr>
      <w:tcPr>
        <w:tcBorders>
          <w:top w:val="single" w:sz="8" w:space="0" w:color="8064a2"/>
          <w:bottom w:val="single" w:sz="8" w:space="0" w:color="8064a2"/>
        </w:tcBorders>
      </w:tcPr>
    </w:tblStylePr>
    <w:tblStylePr w:type="band1Vert">
      <w:pPr/>
      <w:tblPr>
        <w:tblLayout w:type="fixed"/>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Borders>
        <w:top w:val="single" w:sz="8" w:space="0" w:color="4bacc6"/>
        <w:bottom w:val="single" w:sz="8" w:space="0" w:color="4bacc6"/>
      </w:tblBorders>
      <w:tblLayout w:type="fixed"/>
      <w:tblCellMar>
        <w:top w:w="0" w:type="dxa"/>
        <w:left w:w="108" w:type="dxa"/>
        <w:bottom w:w="0" w:type="dxa"/>
        <w:right w:w="108" w:type="dxa"/>
      </w:tblCellMar>
    </w:tblPr>
    <w:tblStylePr w:type="firstRow">
      <w:pPr/>
      <w:rPr>
        <w:rFonts w:ascii="Calibri" w:cs="宋体" w:eastAsia="ＭＳ ゴシック" w:hAnsi="Calibri"/>
      </w:rPr>
      <w:tblPr>
        <w:tblLayout w:type="fixed"/>
      </w:tblPr>
      <w:tcPr>
        <w:tcBorders>
          <w:top w:val="nil"/>
          <w:bottom w:val="single" w:sz="8" w:space="0" w:color="4bacc6"/>
        </w:tcBorders>
      </w:tcPr>
    </w:tblStylePr>
    <w:tblStylePr w:type="lastRow">
      <w:pPr/>
      <w:rPr>
        <w:b/>
        <w:bCs/>
        <w:color w:val="1f497d"/>
      </w:rPr>
      <w:tblPr>
        <w:tblLayout w:type="fixed"/>
      </w:tblPr>
      <w:tcPr>
        <w:tcBorders>
          <w:top w:val="single" w:sz="8" w:space="0" w:color="4bacc6"/>
          <w:bottom w:val="single" w:sz="8" w:space="0" w:color="4bacc6"/>
        </w:tcBorders>
      </w:tcPr>
    </w:tblStylePr>
    <w:tblStylePr w:type="band1Horz">
      <w:pPr/>
      <w:tblPr>
        <w:tblLayout w:type="fixed"/>
      </w:tblPr>
      <w:tcPr>
        <w:tcBorders/>
        <w:shd w:val="clear" w:color="auto" w:fill="d2eaf0"/>
      </w:tcPr>
    </w:tblStylePr>
    <w:tblStylePr w:type="firstCol">
      <w:pPr/>
      <w:rPr>
        <w:b/>
        <w:bCs/>
      </w:rPr>
      <w:tcPr>
        <w:tcBorders/>
      </w:tcPr>
    </w:tblStylePr>
    <w:tblStylePr w:type="lastCol">
      <w:pPr/>
      <w:rPr>
        <w:b/>
        <w:bCs/>
      </w:rPr>
      <w:tblPr>
        <w:tblLayout w:type="fixed"/>
      </w:tblPr>
      <w:tcPr>
        <w:tcBorders>
          <w:top w:val="single" w:sz="8" w:space="0" w:color="4bacc6"/>
          <w:bottom w:val="single" w:sz="8" w:space="0" w:color="4bacc6"/>
        </w:tcBorders>
      </w:tcPr>
    </w:tblStylePr>
    <w:tblStylePr w:type="band1Vert">
      <w:pPr/>
      <w:tblPr>
        <w:tblLayout w:type="fixed"/>
      </w:tblPr>
      <w:tcPr>
        <w:tcBorders/>
        <w:shd w:val="clear" w:color="auto" w:fill="d2eaf0"/>
      </w:tcPr>
    </w:tblStylePr>
    <w:tcPr>
      <w:tcBorders/>
    </w:tcPr>
  </w:style>
  <w:style w:type="table" w:styleId="style251">
    <w:name w:val="Medium List 1 Accent 6"/>
    <w:basedOn w:val="style105"/>
    <w:next w:val="style251"/>
    <w:uiPriority w:val="65"/>
    <w:pPr>
      <w:spacing w:after="0" w:lineRule="auto" w:line="240"/>
    </w:pPr>
    <w:rPr>
      <w:color w:val="000000"/>
    </w:rPr>
    <w:tblPr>
      <w:tblBorders>
        <w:top w:val="single" w:sz="8" w:space="0" w:color="f79646"/>
        <w:bottom w:val="single" w:sz="8" w:space="0" w:color="f79646"/>
      </w:tblBorders>
      <w:tblLayout w:type="fixed"/>
      <w:tblCellMar>
        <w:top w:w="0" w:type="dxa"/>
        <w:left w:w="108" w:type="dxa"/>
        <w:bottom w:w="0" w:type="dxa"/>
        <w:right w:w="108" w:type="dxa"/>
      </w:tblCellMar>
    </w:tblPr>
    <w:tblStylePr w:type="firstRow">
      <w:pPr/>
      <w:rPr>
        <w:rFonts w:ascii="Calibri" w:cs="宋体" w:eastAsia="ＭＳ ゴシック" w:hAnsi="Calibri"/>
      </w:rPr>
      <w:tblPr>
        <w:tblLayout w:type="fixed"/>
      </w:tblPr>
      <w:tcPr>
        <w:tcBorders>
          <w:top w:val="nil"/>
          <w:bottom w:val="single" w:sz="8" w:space="0" w:color="f79646"/>
        </w:tcBorders>
      </w:tcPr>
    </w:tblStylePr>
    <w:tblStylePr w:type="lastRow">
      <w:pPr/>
      <w:rPr>
        <w:b/>
        <w:bCs/>
        <w:color w:val="1f497d"/>
      </w:rPr>
      <w:tblPr>
        <w:tblLayout w:type="fixed"/>
      </w:tblPr>
      <w:tcPr>
        <w:tcBorders>
          <w:top w:val="single" w:sz="8" w:space="0" w:color="f79646"/>
          <w:bottom w:val="single" w:sz="8" w:space="0" w:color="f79646"/>
        </w:tcBorders>
      </w:tcPr>
    </w:tblStylePr>
    <w:tblStylePr w:type="band1Horz">
      <w:pPr/>
      <w:tblPr>
        <w:tblLayout w:type="fixed"/>
      </w:tblPr>
      <w:tcPr>
        <w:tcBorders/>
        <w:shd w:val="clear" w:color="auto" w:fill="fde5d1"/>
      </w:tcPr>
    </w:tblStylePr>
    <w:tblStylePr w:type="firstCol">
      <w:pPr/>
      <w:rPr>
        <w:b/>
        <w:bCs/>
      </w:rPr>
      <w:tcPr>
        <w:tcBorders/>
      </w:tcPr>
    </w:tblStylePr>
    <w:tblStylePr w:type="lastCol">
      <w:pPr/>
      <w:rPr>
        <w:b/>
        <w:bCs/>
      </w:rPr>
      <w:tblPr>
        <w:tblLayout w:type="fixed"/>
      </w:tblPr>
      <w:tcPr>
        <w:tcBorders>
          <w:top w:val="single" w:sz="8" w:space="0" w:color="f79646"/>
          <w:bottom w:val="single" w:sz="8" w:space="0" w:color="f79646"/>
        </w:tcBorders>
      </w:tcPr>
    </w:tblStylePr>
    <w:tblStylePr w:type="band1Vert">
      <w:pPr/>
      <w:tblPr>
        <w:tblLayout w:type="fixed"/>
      </w:tblPr>
      <w:tcPr>
        <w:tcBorders/>
        <w:shd w:val="clear" w:color="auto" w:fill="fde5d1"/>
      </w:tcPr>
    </w:tblStylePr>
    <w:tcPr>
      <w:tcBorders/>
    </w:tcPr>
  </w:style>
  <w:style w:type="table" w:styleId="style164">
    <w:name w:val="Medium List 2"/>
    <w:basedOn w:val="style105"/>
    <w:next w:val="style164"/>
    <w:uiPriority w:val="66"/>
    <w:pPr>
      <w:spacing w:after="0" w:lineRule="auto" w:line="240"/>
    </w:pPr>
    <w:rPr>
      <w:rFonts w:ascii="Calibri" w:cs="宋体" w:eastAsia="ＭＳ ゴシック" w:hAnsi="Calibri"/>
      <w:color w:val="000000"/>
    </w:rPr>
    <w:tblP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
    <w:tblStylePr w:type="firstRow">
      <w:pPr/>
      <w:rPr>
        <w:sz w:val="24"/>
        <w:szCs w:val="24"/>
      </w:rPr>
      <w:tblPr>
        <w:tblLayout w:type="fixed"/>
      </w:tblPr>
      <w:tcPr>
        <w:tcBorders>
          <w:top w:val="nil"/>
          <w:left w:val="nil"/>
          <w:bottom w:val="single" w:sz="24" w:space="0" w:color="000000"/>
          <w:right w:val="nil"/>
          <w:insideH w:val="nil"/>
          <w:insideV w:val="nil"/>
        </w:tcBorders>
        <w:shd w:val="clear" w:color="auto" w:fill="ffffff"/>
      </w:tcPr>
    </w:tblStylePr>
    <w:tblStylePr w:type="lastRow">
      <w:pPr/>
      <w:tblPr>
        <w:tblLayout w:type="fixed"/>
      </w:tblPr>
      <w:tcPr>
        <w:tcBorders>
          <w:top w:val="single" w:sz="8" w:space="0" w:color="000000"/>
          <w:left w:val="nil"/>
          <w:bottom w:val="nil"/>
          <w:right w:val="nil"/>
          <w:insideH w:val="nil"/>
          <w:insideV w:val="nil"/>
        </w:tcBorders>
        <w:shd w:val="clear" w:color="auto" w:fill="ffffff"/>
      </w:tcPr>
    </w:tblStylePr>
    <w:tblStylePr w:type="band1Horz">
      <w:pPr/>
      <w:tblPr>
        <w:tblLayout w:type="fixed"/>
      </w:tblPr>
      <w:tcPr>
        <w:tcBorders>
          <w:top w:val="nil"/>
          <w:bottom w:val="nil"/>
          <w:insideH w:val="nil"/>
          <w:insideV w:val="nil"/>
        </w:tcBorders>
        <w:shd w:val="clear" w:color="auto" w:fill="bfbfbf"/>
      </w:tcPr>
    </w:tblStylePr>
    <w:tblStylePr w:type="firstCol">
      <w:pPr/>
      <w:tblPr>
        <w:tblLayout w:type="fixed"/>
      </w:tblPr>
      <w:tcPr>
        <w:tcBorders>
          <w:top w:val="nil"/>
          <w:left w:val="nil"/>
          <w:bottom w:val="nil"/>
          <w:right w:val="single" w:sz="8" w:space="0" w:color="000000"/>
          <w:insideH w:val="nil"/>
          <w:insideV w:val="nil"/>
        </w:tcBorders>
        <w:shd w:val="clear" w:color="auto" w:fill="ffffff"/>
      </w:tcPr>
    </w:tblStylePr>
    <w:tblStylePr w:type="lastCol">
      <w:pPr/>
      <w:tblPr>
        <w:tblLayout w:type="fixed"/>
      </w:tblPr>
      <w:tcPr>
        <w:tcBorders>
          <w:top w:val="nil"/>
          <w:left w:val="single" w:sz="8" w:space="0" w:color="000000"/>
          <w:bottom w:val="nil"/>
          <w:right w:val="nil"/>
          <w:insideH w:val="nil"/>
          <w:insideV w:val="nil"/>
        </w:tcBorders>
        <w:shd w:val="clear" w:color="auto" w:fill="ffffff"/>
      </w:tcPr>
    </w:tblStylePr>
    <w:tblStylePr w:type="band1Vert">
      <w:pPr/>
      <w:tblPr>
        <w:tblLayout w:type="fixed"/>
      </w:tblPr>
      <w:tcPr>
        <w:tcBorders>
          <w:left w:val="nil"/>
          <w:right w:val="nil"/>
          <w:insideH w:val="nil"/>
          <w:insideV w:val="nil"/>
        </w:tcBorders>
        <w:shd w:val="clear" w:color="auto" w:fill="bfbfbf"/>
      </w:tcPr>
    </w:tblStylePr>
    <w:tblStylePr w:type="nwCell">
      <w:pPr/>
      <w:tblPr>
        <w:tblLayout w:type="fixed"/>
      </w:tblPr>
      <w:tcPr>
        <w:tcBorders/>
        <w:shd w:val="clear" w:color="auto" w:fill="ffffff"/>
      </w:tcPr>
    </w:tblStylePr>
    <w:tblStylePr w:type="swCell">
      <w:pPr/>
      <w:tblPr>
        <w:tblLayout w:type="fixed"/>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ＭＳ ゴシック" w:hAnsi="Calibri"/>
      <w:color w:val="000000"/>
    </w:rPr>
    <w:tblPr>
      <w:tblBorders>
        <w:top w:val="single" w:sz="8" w:space="0" w:color="4f81bd"/>
        <w:left w:val="single" w:sz="8" w:space="0" w:color="4f81bd"/>
        <w:bottom w:val="single" w:sz="8" w:space="0" w:color="4f81bd"/>
        <w:right w:val="single" w:sz="8" w:space="0" w:color="4f81bd"/>
      </w:tblBorders>
      <w:tblLayout w:type="fixed"/>
      <w:tblCellMar>
        <w:top w:w="0" w:type="dxa"/>
        <w:left w:w="108" w:type="dxa"/>
        <w:bottom w:w="0" w:type="dxa"/>
        <w:right w:w="108" w:type="dxa"/>
      </w:tblCellMar>
    </w:tblPr>
    <w:tblStylePr w:type="firstRow">
      <w:pPr/>
      <w:rPr>
        <w:sz w:val="24"/>
        <w:szCs w:val="24"/>
      </w:rPr>
      <w:tblPr>
        <w:tblLayout w:type="fixed"/>
      </w:tblPr>
      <w:tcPr>
        <w:tcBorders>
          <w:top w:val="nil"/>
          <w:left w:val="nil"/>
          <w:bottom w:val="single" w:sz="24" w:space="0" w:color="4f81bd"/>
          <w:right w:val="nil"/>
          <w:insideH w:val="nil"/>
          <w:insideV w:val="nil"/>
        </w:tcBorders>
        <w:shd w:val="clear" w:color="auto" w:fill="ffffff"/>
      </w:tcPr>
    </w:tblStylePr>
    <w:tblStylePr w:type="lastRow">
      <w:pPr/>
      <w:tblPr>
        <w:tblLayout w:type="fixed"/>
      </w:tblPr>
      <w:tcPr>
        <w:tcBorders>
          <w:top w:val="single" w:sz="8" w:space="0" w:color="4f81bd"/>
          <w:left w:val="nil"/>
          <w:bottom w:val="nil"/>
          <w:right w:val="nil"/>
          <w:insideH w:val="nil"/>
          <w:insideV w:val="nil"/>
        </w:tcBorders>
        <w:shd w:val="clear" w:color="auto" w:fill="ffffff"/>
      </w:tcPr>
    </w:tblStylePr>
    <w:tblStylePr w:type="band1Horz">
      <w:pPr/>
      <w:tblPr>
        <w:tblLayout w:type="fixed"/>
      </w:tblPr>
      <w:tcPr>
        <w:tcBorders>
          <w:top w:val="nil"/>
          <w:bottom w:val="nil"/>
          <w:insideH w:val="nil"/>
          <w:insideV w:val="nil"/>
        </w:tcBorders>
        <w:shd w:val="clear" w:color="auto" w:fill="d3dfee"/>
      </w:tcPr>
    </w:tblStylePr>
    <w:tblStylePr w:type="firstCol">
      <w:pPr/>
      <w:tblPr>
        <w:tblLayout w:type="fixed"/>
      </w:tblPr>
      <w:tcPr>
        <w:tcBorders>
          <w:top w:val="nil"/>
          <w:left w:val="nil"/>
          <w:bottom w:val="nil"/>
          <w:right w:val="single" w:sz="8" w:space="0" w:color="4f81bd"/>
          <w:insideH w:val="nil"/>
          <w:insideV w:val="nil"/>
        </w:tcBorders>
        <w:shd w:val="clear" w:color="auto" w:fill="ffffff"/>
      </w:tcPr>
    </w:tblStylePr>
    <w:tblStylePr w:type="lastCol">
      <w:pPr/>
      <w:tblPr>
        <w:tblLayout w:type="fixed"/>
      </w:tblPr>
      <w:tcPr>
        <w:tcBorders>
          <w:top w:val="nil"/>
          <w:left w:val="single" w:sz="8" w:space="0" w:color="4f81bd"/>
          <w:bottom w:val="nil"/>
          <w:right w:val="nil"/>
          <w:insideH w:val="nil"/>
          <w:insideV w:val="nil"/>
        </w:tcBorders>
        <w:shd w:val="clear" w:color="auto" w:fill="ffffff"/>
      </w:tcPr>
    </w:tblStylePr>
    <w:tblStylePr w:type="band1Vert">
      <w:pPr/>
      <w:tblPr>
        <w:tblLayout w:type="fixed"/>
      </w:tblPr>
      <w:tcPr>
        <w:tcBorders>
          <w:left w:val="nil"/>
          <w:right w:val="nil"/>
          <w:insideH w:val="nil"/>
          <w:insideV w:val="nil"/>
        </w:tcBorders>
        <w:shd w:val="clear" w:color="auto" w:fill="d3dfee"/>
      </w:tcPr>
    </w:tblStylePr>
    <w:tblStylePr w:type="nwCell">
      <w:pPr/>
      <w:tblPr>
        <w:tblLayout w:type="fixed"/>
      </w:tblPr>
      <w:tcPr>
        <w:tcBorders/>
        <w:shd w:val="clear" w:color="auto" w:fill="ffffff"/>
      </w:tcPr>
    </w:tblStylePr>
    <w:tblStylePr w:type="swCell">
      <w:pPr/>
      <w:tblPr>
        <w:tblLayout w:type="fixed"/>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ＭＳ ゴシック" w:hAnsi="Calibri"/>
      <w:color w:val="000000"/>
    </w:rPr>
    <w:tblPr>
      <w:tblBorders>
        <w:top w:val="single" w:sz="8" w:space="0" w:color="c0504d"/>
        <w:left w:val="single" w:sz="8" w:space="0" w:color="c0504d"/>
        <w:bottom w:val="single" w:sz="8" w:space="0" w:color="c0504d"/>
        <w:right w:val="single" w:sz="8" w:space="0" w:color="c0504d"/>
      </w:tblBorders>
      <w:tblLayout w:type="fixed"/>
      <w:tblCellMar>
        <w:top w:w="0" w:type="dxa"/>
        <w:left w:w="108" w:type="dxa"/>
        <w:bottom w:w="0" w:type="dxa"/>
        <w:right w:w="108" w:type="dxa"/>
      </w:tblCellMar>
    </w:tblPr>
    <w:tblStylePr w:type="firstRow">
      <w:pPr/>
      <w:rPr>
        <w:sz w:val="24"/>
        <w:szCs w:val="24"/>
      </w:rPr>
      <w:tblPr>
        <w:tblLayout w:type="fixed"/>
      </w:tblPr>
      <w:tcPr>
        <w:tcBorders>
          <w:top w:val="nil"/>
          <w:left w:val="nil"/>
          <w:bottom w:val="single" w:sz="24" w:space="0" w:color="c0504d"/>
          <w:right w:val="nil"/>
          <w:insideH w:val="nil"/>
          <w:insideV w:val="nil"/>
        </w:tcBorders>
        <w:shd w:val="clear" w:color="auto" w:fill="ffffff"/>
      </w:tcPr>
    </w:tblStylePr>
    <w:tblStylePr w:type="lastRow">
      <w:pPr/>
      <w:tblPr>
        <w:tblLayout w:type="fixed"/>
      </w:tblPr>
      <w:tcPr>
        <w:tcBorders>
          <w:top w:val="single" w:sz="8" w:space="0" w:color="c0504d"/>
          <w:left w:val="nil"/>
          <w:bottom w:val="nil"/>
          <w:right w:val="nil"/>
          <w:insideH w:val="nil"/>
          <w:insideV w:val="nil"/>
        </w:tcBorders>
        <w:shd w:val="clear" w:color="auto" w:fill="ffffff"/>
      </w:tcPr>
    </w:tblStylePr>
    <w:tblStylePr w:type="band1Horz">
      <w:pPr/>
      <w:tblPr>
        <w:tblLayout w:type="fixed"/>
      </w:tblPr>
      <w:tcPr>
        <w:tcBorders>
          <w:top w:val="nil"/>
          <w:bottom w:val="nil"/>
          <w:insideH w:val="nil"/>
          <w:insideV w:val="nil"/>
        </w:tcBorders>
        <w:shd w:val="clear" w:color="auto" w:fill="efd3d3"/>
      </w:tcPr>
    </w:tblStylePr>
    <w:tblStylePr w:type="firstCol">
      <w:pPr/>
      <w:tblPr>
        <w:tblLayout w:type="fixed"/>
      </w:tblPr>
      <w:tcPr>
        <w:tcBorders>
          <w:top w:val="nil"/>
          <w:left w:val="nil"/>
          <w:bottom w:val="nil"/>
          <w:right w:val="single" w:sz="8" w:space="0" w:color="c0504d"/>
          <w:insideH w:val="nil"/>
          <w:insideV w:val="nil"/>
        </w:tcBorders>
        <w:shd w:val="clear" w:color="auto" w:fill="ffffff"/>
      </w:tcPr>
    </w:tblStylePr>
    <w:tblStylePr w:type="lastCol">
      <w:pPr/>
      <w:tblPr>
        <w:tblLayout w:type="fixed"/>
      </w:tblPr>
      <w:tcPr>
        <w:tcBorders>
          <w:top w:val="nil"/>
          <w:left w:val="single" w:sz="8" w:space="0" w:color="c0504d"/>
          <w:bottom w:val="nil"/>
          <w:right w:val="nil"/>
          <w:insideH w:val="nil"/>
          <w:insideV w:val="nil"/>
        </w:tcBorders>
        <w:shd w:val="clear" w:color="auto" w:fill="ffffff"/>
      </w:tcPr>
    </w:tblStylePr>
    <w:tblStylePr w:type="band1Vert">
      <w:pPr/>
      <w:tblPr>
        <w:tblLayout w:type="fixed"/>
      </w:tblPr>
      <w:tcPr>
        <w:tcBorders>
          <w:left w:val="nil"/>
          <w:right w:val="nil"/>
          <w:insideH w:val="nil"/>
          <w:insideV w:val="nil"/>
        </w:tcBorders>
        <w:shd w:val="clear" w:color="auto" w:fill="efd3d3"/>
      </w:tcPr>
    </w:tblStylePr>
    <w:tblStylePr w:type="nwCell">
      <w:pPr/>
      <w:tblPr>
        <w:tblLayout w:type="fixed"/>
      </w:tblPr>
      <w:tcPr>
        <w:tcBorders/>
        <w:shd w:val="clear" w:color="auto" w:fill="ffffff"/>
      </w:tcPr>
    </w:tblStylePr>
    <w:tblStylePr w:type="swCell">
      <w:pPr/>
      <w:tblPr>
        <w:tblLayout w:type="fixed"/>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ＭＳ ゴシック" w:hAnsi="Calibri"/>
      <w:color w:val="000000"/>
    </w:rPr>
    <w:tblPr>
      <w:tblBorders>
        <w:top w:val="single" w:sz="8" w:space="0" w:color="9bbb59"/>
        <w:left w:val="single" w:sz="8" w:space="0" w:color="9bbb59"/>
        <w:bottom w:val="single" w:sz="8" w:space="0" w:color="9bbb59"/>
        <w:right w:val="single" w:sz="8" w:space="0" w:color="9bbb59"/>
      </w:tblBorders>
      <w:tblLayout w:type="fixed"/>
      <w:tblCellMar>
        <w:top w:w="0" w:type="dxa"/>
        <w:left w:w="108" w:type="dxa"/>
        <w:bottom w:w="0" w:type="dxa"/>
        <w:right w:w="108" w:type="dxa"/>
      </w:tblCellMar>
    </w:tblPr>
    <w:tblStylePr w:type="firstRow">
      <w:pPr/>
      <w:rPr>
        <w:sz w:val="24"/>
        <w:szCs w:val="24"/>
      </w:rPr>
      <w:tblPr>
        <w:tblLayout w:type="fixed"/>
      </w:tblPr>
      <w:tcPr>
        <w:tcBorders>
          <w:top w:val="nil"/>
          <w:left w:val="nil"/>
          <w:bottom w:val="single" w:sz="24" w:space="0" w:color="9bbb59"/>
          <w:right w:val="nil"/>
          <w:insideH w:val="nil"/>
          <w:insideV w:val="nil"/>
        </w:tcBorders>
        <w:shd w:val="clear" w:color="auto" w:fill="ffffff"/>
      </w:tcPr>
    </w:tblStylePr>
    <w:tblStylePr w:type="lastRow">
      <w:pPr/>
      <w:tblPr>
        <w:tblLayout w:type="fixed"/>
      </w:tblPr>
      <w:tcPr>
        <w:tcBorders>
          <w:top w:val="single" w:sz="8" w:space="0" w:color="9bbb59"/>
          <w:left w:val="nil"/>
          <w:bottom w:val="nil"/>
          <w:right w:val="nil"/>
          <w:insideH w:val="nil"/>
          <w:insideV w:val="nil"/>
        </w:tcBorders>
        <w:shd w:val="clear" w:color="auto" w:fill="ffffff"/>
      </w:tcPr>
    </w:tblStylePr>
    <w:tblStylePr w:type="band1Horz">
      <w:pPr/>
      <w:tblPr>
        <w:tblLayout w:type="fixed"/>
      </w:tblPr>
      <w:tcPr>
        <w:tcBorders>
          <w:top w:val="nil"/>
          <w:bottom w:val="nil"/>
          <w:insideH w:val="nil"/>
          <w:insideV w:val="nil"/>
        </w:tcBorders>
        <w:shd w:val="clear" w:color="auto" w:fill="e6eed5"/>
      </w:tcPr>
    </w:tblStylePr>
    <w:tblStylePr w:type="firstCol">
      <w:pPr/>
      <w:tblPr>
        <w:tblLayout w:type="fixed"/>
      </w:tblPr>
      <w:tcPr>
        <w:tcBorders>
          <w:top w:val="nil"/>
          <w:left w:val="nil"/>
          <w:bottom w:val="nil"/>
          <w:right w:val="single" w:sz="8" w:space="0" w:color="9bbb59"/>
          <w:insideH w:val="nil"/>
          <w:insideV w:val="nil"/>
        </w:tcBorders>
        <w:shd w:val="clear" w:color="auto" w:fill="ffffff"/>
      </w:tcPr>
    </w:tblStylePr>
    <w:tblStylePr w:type="lastCol">
      <w:pPr/>
      <w:tblPr>
        <w:tblLayout w:type="fixed"/>
      </w:tblPr>
      <w:tcPr>
        <w:tcBorders>
          <w:top w:val="nil"/>
          <w:left w:val="single" w:sz="8" w:space="0" w:color="9bbb59"/>
          <w:bottom w:val="nil"/>
          <w:right w:val="nil"/>
          <w:insideH w:val="nil"/>
          <w:insideV w:val="nil"/>
        </w:tcBorders>
        <w:shd w:val="clear" w:color="auto" w:fill="ffffff"/>
      </w:tcPr>
    </w:tblStylePr>
    <w:tblStylePr w:type="band1Vert">
      <w:pPr/>
      <w:tblPr>
        <w:tblLayout w:type="fixed"/>
      </w:tblPr>
      <w:tcPr>
        <w:tcBorders>
          <w:left w:val="nil"/>
          <w:right w:val="nil"/>
          <w:insideH w:val="nil"/>
          <w:insideV w:val="nil"/>
        </w:tcBorders>
        <w:shd w:val="clear" w:color="auto" w:fill="e6eed5"/>
      </w:tcPr>
    </w:tblStylePr>
    <w:tblStylePr w:type="nwCell">
      <w:pPr/>
      <w:tblPr>
        <w:tblLayout w:type="fixed"/>
      </w:tblPr>
      <w:tcPr>
        <w:tcBorders/>
        <w:shd w:val="clear" w:color="auto" w:fill="ffffff"/>
      </w:tcPr>
    </w:tblStylePr>
    <w:tblStylePr w:type="swCell">
      <w:pPr/>
      <w:tblPr>
        <w:tblLayout w:type="fixed"/>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ＭＳ ゴシック" w:hAnsi="Calibri"/>
      <w:color w:val="000000"/>
    </w:rPr>
    <w:tblPr>
      <w:tblBorders>
        <w:top w:val="single" w:sz="8" w:space="0" w:color="8064a2"/>
        <w:left w:val="single" w:sz="8" w:space="0" w:color="8064a2"/>
        <w:bottom w:val="single" w:sz="8" w:space="0" w:color="8064a2"/>
        <w:right w:val="single" w:sz="8" w:space="0" w:color="8064a2"/>
      </w:tblBorders>
      <w:tblLayout w:type="fixed"/>
      <w:tblCellMar>
        <w:top w:w="0" w:type="dxa"/>
        <w:left w:w="108" w:type="dxa"/>
        <w:bottom w:w="0" w:type="dxa"/>
        <w:right w:w="108" w:type="dxa"/>
      </w:tblCellMar>
    </w:tblPr>
    <w:tblStylePr w:type="firstRow">
      <w:pPr/>
      <w:rPr>
        <w:sz w:val="24"/>
        <w:szCs w:val="24"/>
      </w:rPr>
      <w:tblPr>
        <w:tblLayout w:type="fixed"/>
      </w:tblPr>
      <w:tcPr>
        <w:tcBorders>
          <w:top w:val="nil"/>
          <w:left w:val="nil"/>
          <w:bottom w:val="single" w:sz="24" w:space="0" w:color="8064a2"/>
          <w:right w:val="nil"/>
          <w:insideH w:val="nil"/>
          <w:insideV w:val="nil"/>
        </w:tcBorders>
        <w:shd w:val="clear" w:color="auto" w:fill="ffffff"/>
      </w:tcPr>
    </w:tblStylePr>
    <w:tblStylePr w:type="lastRow">
      <w:pPr/>
      <w:tblPr>
        <w:tblLayout w:type="fixed"/>
      </w:tblPr>
      <w:tcPr>
        <w:tcBorders>
          <w:top w:val="single" w:sz="8" w:space="0" w:color="8064a2"/>
          <w:left w:val="nil"/>
          <w:bottom w:val="nil"/>
          <w:right w:val="nil"/>
          <w:insideH w:val="nil"/>
          <w:insideV w:val="nil"/>
        </w:tcBorders>
        <w:shd w:val="clear" w:color="auto" w:fill="ffffff"/>
      </w:tcPr>
    </w:tblStylePr>
    <w:tblStylePr w:type="band1Horz">
      <w:pPr/>
      <w:tblPr>
        <w:tblLayout w:type="fixed"/>
      </w:tblPr>
      <w:tcPr>
        <w:tcBorders>
          <w:top w:val="nil"/>
          <w:bottom w:val="nil"/>
          <w:insideH w:val="nil"/>
          <w:insideV w:val="nil"/>
        </w:tcBorders>
        <w:shd w:val="clear" w:color="auto" w:fill="dfd8e8"/>
      </w:tcPr>
    </w:tblStylePr>
    <w:tblStylePr w:type="firstCol">
      <w:pPr/>
      <w:tblPr>
        <w:tblLayout w:type="fixed"/>
      </w:tblPr>
      <w:tcPr>
        <w:tcBorders>
          <w:top w:val="nil"/>
          <w:left w:val="nil"/>
          <w:bottom w:val="nil"/>
          <w:right w:val="single" w:sz="8" w:space="0" w:color="8064a2"/>
          <w:insideH w:val="nil"/>
          <w:insideV w:val="nil"/>
        </w:tcBorders>
        <w:shd w:val="clear" w:color="auto" w:fill="ffffff"/>
      </w:tcPr>
    </w:tblStylePr>
    <w:tblStylePr w:type="lastCol">
      <w:pPr/>
      <w:tblPr>
        <w:tblLayout w:type="fixed"/>
      </w:tblPr>
      <w:tcPr>
        <w:tcBorders>
          <w:top w:val="nil"/>
          <w:left w:val="single" w:sz="8" w:space="0" w:color="8064a2"/>
          <w:bottom w:val="nil"/>
          <w:right w:val="nil"/>
          <w:insideH w:val="nil"/>
          <w:insideV w:val="nil"/>
        </w:tcBorders>
        <w:shd w:val="clear" w:color="auto" w:fill="ffffff"/>
      </w:tcPr>
    </w:tblStylePr>
    <w:tblStylePr w:type="band1Vert">
      <w:pPr/>
      <w:tblPr>
        <w:tblLayout w:type="fixed"/>
      </w:tblPr>
      <w:tcPr>
        <w:tcBorders>
          <w:left w:val="nil"/>
          <w:right w:val="nil"/>
          <w:insideH w:val="nil"/>
          <w:insideV w:val="nil"/>
        </w:tcBorders>
        <w:shd w:val="clear" w:color="auto" w:fill="dfd8e8"/>
      </w:tcPr>
    </w:tblStylePr>
    <w:tblStylePr w:type="nwCell">
      <w:pPr/>
      <w:tblPr>
        <w:tblLayout w:type="fixed"/>
      </w:tblPr>
      <w:tcPr>
        <w:tcBorders/>
        <w:shd w:val="clear" w:color="auto" w:fill="ffffff"/>
      </w:tcPr>
    </w:tblStylePr>
    <w:tblStylePr w:type="swCell">
      <w:pPr/>
      <w:tblPr>
        <w:tblLayout w:type="fixed"/>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ＭＳ ゴシック" w:hAnsi="Calibri"/>
      <w:color w:val="000000"/>
    </w:rPr>
    <w:tblPr>
      <w:tblBorders>
        <w:top w:val="single" w:sz="8" w:space="0" w:color="4bacc6"/>
        <w:left w:val="single" w:sz="8" w:space="0" w:color="4bacc6"/>
        <w:bottom w:val="single" w:sz="8" w:space="0" w:color="4bacc6"/>
        <w:right w:val="single" w:sz="8" w:space="0" w:color="4bacc6"/>
      </w:tblBorders>
      <w:tblLayout w:type="fixed"/>
      <w:tblCellMar>
        <w:top w:w="0" w:type="dxa"/>
        <w:left w:w="108" w:type="dxa"/>
        <w:bottom w:w="0" w:type="dxa"/>
        <w:right w:w="108" w:type="dxa"/>
      </w:tblCellMar>
    </w:tblPr>
    <w:tblStylePr w:type="firstRow">
      <w:pPr/>
      <w:rPr>
        <w:sz w:val="24"/>
        <w:szCs w:val="24"/>
      </w:rPr>
      <w:tblPr>
        <w:tblLayout w:type="fixed"/>
      </w:tblPr>
      <w:tcPr>
        <w:tcBorders>
          <w:top w:val="nil"/>
          <w:left w:val="nil"/>
          <w:bottom w:val="single" w:sz="24" w:space="0" w:color="4bacc6"/>
          <w:right w:val="nil"/>
          <w:insideH w:val="nil"/>
          <w:insideV w:val="nil"/>
        </w:tcBorders>
        <w:shd w:val="clear" w:color="auto" w:fill="ffffff"/>
      </w:tcPr>
    </w:tblStylePr>
    <w:tblStylePr w:type="lastRow">
      <w:pPr/>
      <w:tblPr>
        <w:tblLayout w:type="fixed"/>
      </w:tblPr>
      <w:tcPr>
        <w:tcBorders>
          <w:top w:val="single" w:sz="8" w:space="0" w:color="4bacc6"/>
          <w:left w:val="nil"/>
          <w:bottom w:val="nil"/>
          <w:right w:val="nil"/>
          <w:insideH w:val="nil"/>
          <w:insideV w:val="nil"/>
        </w:tcBorders>
        <w:shd w:val="clear" w:color="auto" w:fill="ffffff"/>
      </w:tcPr>
    </w:tblStylePr>
    <w:tblStylePr w:type="band1Horz">
      <w:pPr/>
      <w:tblPr>
        <w:tblLayout w:type="fixed"/>
      </w:tblPr>
      <w:tcPr>
        <w:tcBorders>
          <w:top w:val="nil"/>
          <w:bottom w:val="nil"/>
          <w:insideH w:val="nil"/>
          <w:insideV w:val="nil"/>
        </w:tcBorders>
        <w:shd w:val="clear" w:color="auto" w:fill="d2eaf0"/>
      </w:tcPr>
    </w:tblStylePr>
    <w:tblStylePr w:type="firstCol">
      <w:pPr/>
      <w:tblPr>
        <w:tblLayout w:type="fixed"/>
      </w:tblPr>
      <w:tcPr>
        <w:tcBorders>
          <w:top w:val="nil"/>
          <w:left w:val="nil"/>
          <w:bottom w:val="nil"/>
          <w:right w:val="single" w:sz="8" w:space="0" w:color="4bacc6"/>
          <w:insideH w:val="nil"/>
          <w:insideV w:val="nil"/>
        </w:tcBorders>
        <w:shd w:val="clear" w:color="auto" w:fill="ffffff"/>
      </w:tcPr>
    </w:tblStylePr>
    <w:tblStylePr w:type="lastCol">
      <w:pPr/>
      <w:tblPr>
        <w:tblLayout w:type="fixed"/>
      </w:tblPr>
      <w:tcPr>
        <w:tcBorders>
          <w:top w:val="nil"/>
          <w:left w:val="single" w:sz="8" w:space="0" w:color="4bacc6"/>
          <w:bottom w:val="nil"/>
          <w:right w:val="nil"/>
          <w:insideH w:val="nil"/>
          <w:insideV w:val="nil"/>
        </w:tcBorders>
        <w:shd w:val="clear" w:color="auto" w:fill="ffffff"/>
      </w:tcPr>
    </w:tblStylePr>
    <w:tblStylePr w:type="band1Vert">
      <w:pPr/>
      <w:tblPr>
        <w:tblLayout w:type="fixed"/>
      </w:tblPr>
      <w:tcPr>
        <w:tcBorders>
          <w:left w:val="nil"/>
          <w:right w:val="nil"/>
          <w:insideH w:val="nil"/>
          <w:insideV w:val="nil"/>
        </w:tcBorders>
        <w:shd w:val="clear" w:color="auto" w:fill="d2eaf0"/>
      </w:tcPr>
    </w:tblStylePr>
    <w:tblStylePr w:type="nwCell">
      <w:pPr/>
      <w:tblPr>
        <w:tblLayout w:type="fixed"/>
      </w:tblPr>
      <w:tcPr>
        <w:tcBorders/>
        <w:shd w:val="clear" w:color="auto" w:fill="ffffff"/>
      </w:tcPr>
    </w:tblStylePr>
    <w:tblStylePr w:type="swCell">
      <w:pPr/>
      <w:tblPr>
        <w:tblLayout w:type="fixed"/>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ＭＳ ゴシック" w:hAnsi="Calibri"/>
      <w:color w:val="000000"/>
    </w:rPr>
    <w:tblPr>
      <w:tblBorders>
        <w:top w:val="single" w:sz="8" w:space="0" w:color="f79646"/>
        <w:left w:val="single" w:sz="8" w:space="0" w:color="f79646"/>
        <w:bottom w:val="single" w:sz="8" w:space="0" w:color="f79646"/>
        <w:right w:val="single" w:sz="8" w:space="0" w:color="f79646"/>
      </w:tblBorders>
      <w:tblLayout w:type="fixed"/>
      <w:tblCellMar>
        <w:top w:w="0" w:type="dxa"/>
        <w:left w:w="108" w:type="dxa"/>
        <w:bottom w:w="0" w:type="dxa"/>
        <w:right w:w="108" w:type="dxa"/>
      </w:tblCellMar>
    </w:tblPr>
    <w:tblStylePr w:type="firstRow">
      <w:pPr/>
      <w:rPr>
        <w:sz w:val="24"/>
        <w:szCs w:val="24"/>
      </w:rPr>
      <w:tblPr>
        <w:tblLayout w:type="fixed"/>
      </w:tblPr>
      <w:tcPr>
        <w:tcBorders>
          <w:top w:val="nil"/>
          <w:left w:val="nil"/>
          <w:bottom w:val="single" w:sz="24" w:space="0" w:color="f79646"/>
          <w:right w:val="nil"/>
          <w:insideH w:val="nil"/>
          <w:insideV w:val="nil"/>
        </w:tcBorders>
        <w:shd w:val="clear" w:color="auto" w:fill="ffffff"/>
      </w:tcPr>
    </w:tblStylePr>
    <w:tblStylePr w:type="lastRow">
      <w:pPr/>
      <w:tblPr>
        <w:tblLayout w:type="fixed"/>
      </w:tblPr>
      <w:tcPr>
        <w:tcBorders>
          <w:top w:val="single" w:sz="8" w:space="0" w:color="f79646"/>
          <w:left w:val="nil"/>
          <w:bottom w:val="nil"/>
          <w:right w:val="nil"/>
          <w:insideH w:val="nil"/>
          <w:insideV w:val="nil"/>
        </w:tcBorders>
        <w:shd w:val="clear" w:color="auto" w:fill="ffffff"/>
      </w:tcPr>
    </w:tblStylePr>
    <w:tblStylePr w:type="band1Horz">
      <w:pPr/>
      <w:tblPr>
        <w:tblLayout w:type="fixed"/>
      </w:tblPr>
      <w:tcPr>
        <w:tcBorders>
          <w:top w:val="nil"/>
          <w:bottom w:val="nil"/>
          <w:insideH w:val="nil"/>
          <w:insideV w:val="nil"/>
        </w:tcBorders>
        <w:shd w:val="clear" w:color="auto" w:fill="fde5d1"/>
      </w:tcPr>
    </w:tblStylePr>
    <w:tblStylePr w:type="firstCol">
      <w:pPr/>
      <w:tblPr>
        <w:tblLayout w:type="fixed"/>
      </w:tblPr>
      <w:tcPr>
        <w:tcBorders>
          <w:top w:val="nil"/>
          <w:left w:val="nil"/>
          <w:bottom w:val="nil"/>
          <w:right w:val="single" w:sz="8" w:space="0" w:color="f79646"/>
          <w:insideH w:val="nil"/>
          <w:insideV w:val="nil"/>
        </w:tcBorders>
        <w:shd w:val="clear" w:color="auto" w:fill="ffffff"/>
      </w:tcPr>
    </w:tblStylePr>
    <w:tblStylePr w:type="lastCol">
      <w:pPr/>
      <w:tblPr>
        <w:tblLayout w:type="fixed"/>
      </w:tblPr>
      <w:tcPr>
        <w:tcBorders>
          <w:top w:val="nil"/>
          <w:left w:val="single" w:sz="8" w:space="0" w:color="f79646"/>
          <w:bottom w:val="nil"/>
          <w:right w:val="nil"/>
          <w:insideH w:val="nil"/>
          <w:insideV w:val="nil"/>
        </w:tcBorders>
        <w:shd w:val="clear" w:color="auto" w:fill="ffffff"/>
      </w:tcPr>
    </w:tblStylePr>
    <w:tblStylePr w:type="band1Vert">
      <w:pPr/>
      <w:tblPr>
        <w:tblLayout w:type="fixed"/>
      </w:tblPr>
      <w:tcPr>
        <w:tcBorders>
          <w:left w:val="nil"/>
          <w:right w:val="nil"/>
          <w:insideH w:val="nil"/>
          <w:insideV w:val="nil"/>
        </w:tcBorders>
        <w:shd w:val="clear" w:color="auto" w:fill="fde5d1"/>
      </w:tcPr>
    </w:tblStylePr>
    <w:tblStylePr w:type="nwCell">
      <w:pPr/>
      <w:tblPr>
        <w:tblLayout w:type="fixed"/>
      </w:tblPr>
      <w:tcPr>
        <w:tcBorders/>
        <w:shd w:val="clear" w:color="auto" w:fill="ffffff"/>
      </w:tcPr>
    </w:tblStylePr>
    <w:tblStylePr w:type="swCell">
      <w:pPr/>
      <w:tblPr>
        <w:tblLayout w:type="fixed"/>
      </w:tblPr>
      <w:tcPr>
        <w:tcBorders>
          <w:top w:val="nil"/>
        </w:tcBorders>
      </w:tcPr>
    </w:tblStylePr>
    <w:tcPr>
      <w:tcBorders/>
    </w:tcPr>
  </w:style>
  <w:style w:type="table" w:styleId="style165">
    <w:name w:val="Medium Grid 1"/>
    <w:basedOn w:val="style105"/>
    <w:next w:val="style165"/>
    <w:uiPriority w:val="67"/>
    <w:pPr>
      <w:spacing w:after="0" w:lineRule="auto" w:line="240"/>
    </w:pPr>
    <w:rPr/>
    <w:tblPr>
      <w:tblBorders>
        <w:top w:val="single" w:sz="8" w:space="0" w:color="3f3f3f"/>
        <w:left w:val="single" w:sz="8" w:space="0" w:color="3f3f3f"/>
        <w:bottom w:val="single" w:sz="8" w:space="0" w:color="3f3f3f"/>
        <w:right w:val="single" w:sz="8" w:space="0" w:color="3f3f3f"/>
        <w:insideH w:val="single" w:sz="8" w:space="0" w:color="3f3f3f"/>
        <w:insideV w:val="single" w:sz="8" w:space="0" w:color="3f3f3f"/>
      </w:tblBorders>
      <w:shd w:val="clear" w:color="auto" w:fill="bfbfbf"/>
      <w:tblLayout w:type="fixed"/>
      <w:tblCellMar>
        <w:top w:w="0" w:type="dxa"/>
        <w:left w:w="108" w:type="dxa"/>
        <w:bottom w:w="0" w:type="dxa"/>
        <w:right w:w="108" w:type="dxa"/>
      </w:tblCellMar>
    </w:tblPr>
    <w:tblStylePr w:type="firstRow">
      <w:pPr/>
      <w:rPr>
        <w:b/>
        <w:bCs/>
      </w:rPr>
      <w:tcPr>
        <w:tcBorders/>
      </w:tcPr>
    </w:tblStylePr>
    <w:tblStylePr w:type="lastRow">
      <w:pPr/>
      <w:rPr>
        <w:b/>
        <w:bCs/>
      </w:rPr>
      <w:tblPr>
        <w:tblLayout w:type="fixed"/>
      </w:tblPr>
      <w:tcPr>
        <w:tcBorders>
          <w:top w:val="single" w:sz="18" w:space="0" w:color="3f3f3f"/>
        </w:tcBorders>
      </w:tcPr>
    </w:tblStylePr>
    <w:tblStylePr w:type="band1Horz">
      <w:pPr/>
      <w:tblPr>
        <w:tblLayout w:type="fixed"/>
      </w:tblPr>
      <w:tcPr>
        <w:tcBorders/>
        <w:shd w:val="clear" w:color="auto" w:fill="7f7f7f"/>
      </w:tcPr>
    </w:tblStylePr>
    <w:tblStylePr w:type="firstCol">
      <w:pPr/>
      <w:rPr>
        <w:b/>
        <w:bCs/>
      </w:rPr>
      <w:tcPr>
        <w:tcBorders/>
      </w:tcPr>
    </w:tblStylePr>
    <w:tblStylePr w:type="lastCol">
      <w:pPr/>
      <w:rPr>
        <w:b/>
        <w:bCs/>
      </w:rPr>
      <w:tcPr>
        <w:tcBorders/>
      </w:tcPr>
    </w:tblStylePr>
    <w:tblStylePr w:type="band1Vert">
      <w:pPr/>
      <w:tblPr>
        <w:tblLayout w:type="fixed"/>
      </w:tblPr>
      <w:tcPr>
        <w:tcBorders/>
        <w:shd w:val="clear" w:color="auto" w:fill="7f7f7f"/>
      </w:tcPr>
    </w:tblStylePr>
    <w:tcPr>
      <w:tcBorders/>
      <w:shd w:val="clear" w:color="auto" w:fill="bfbfbf"/>
    </w:tcPr>
  </w:style>
  <w:style w:type="table" w:styleId="style183">
    <w:name w:val="Medium Grid 1 Accent 1"/>
    <w:basedOn w:val="style105"/>
    <w:next w:val="style183"/>
    <w:uiPriority w:val="67"/>
    <w:pPr>
      <w:spacing w:after="0" w:lineRule="auto" w:line="240"/>
    </w:pPr>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Layout w:type="fixed"/>
      <w:tblCellMar>
        <w:top w:w="0" w:type="dxa"/>
        <w:left w:w="108" w:type="dxa"/>
        <w:bottom w:w="0" w:type="dxa"/>
        <w:right w:w="108" w:type="dxa"/>
      </w:tblCellMar>
    </w:tblPr>
    <w:tblStylePr w:type="firstRow">
      <w:pPr/>
      <w:rPr>
        <w:b/>
        <w:bCs/>
      </w:rPr>
      <w:tcPr>
        <w:tcBorders/>
      </w:tcPr>
    </w:tblStylePr>
    <w:tblStylePr w:type="lastRow">
      <w:pPr/>
      <w:rPr>
        <w:b/>
        <w:bCs/>
      </w:rPr>
      <w:tblPr>
        <w:tblLayout w:type="fixed"/>
      </w:tblPr>
      <w:tcPr>
        <w:tcBorders>
          <w:top w:val="single" w:sz="18" w:space="0" w:color="7ba0cd"/>
        </w:tcBorders>
      </w:tcPr>
    </w:tblStylePr>
    <w:tblStylePr w:type="band1Horz">
      <w:pPr/>
      <w:tblPr>
        <w:tblLayout w:type="fixed"/>
      </w:tblPr>
      <w:tcPr>
        <w:tcBorders/>
        <w:shd w:val="clear" w:color="auto" w:fill="a7c0de"/>
      </w:tcPr>
    </w:tblStylePr>
    <w:tblStylePr w:type="firstCol">
      <w:pPr/>
      <w:rPr>
        <w:b/>
        <w:bCs/>
      </w:rPr>
      <w:tcPr>
        <w:tcBorders/>
      </w:tcPr>
    </w:tblStylePr>
    <w:tblStylePr w:type="lastCol">
      <w:pPr/>
      <w:rPr>
        <w:b/>
        <w:bCs/>
      </w:rPr>
      <w:tcPr>
        <w:tcBorders/>
      </w:tcPr>
    </w:tblStylePr>
    <w:tblStylePr w:type="band1Vert">
      <w:pPr/>
      <w:tblPr>
        <w:tblLayout w:type="fixed"/>
      </w:tblPr>
      <w:tcPr>
        <w:tcBorders/>
        <w:shd w:val="clear" w:color="auto" w:fill="a7c0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3"/>
      <w:tblLayout w:type="fixed"/>
      <w:tblCellMar>
        <w:top w:w="0" w:type="dxa"/>
        <w:left w:w="108" w:type="dxa"/>
        <w:bottom w:w="0" w:type="dxa"/>
        <w:right w:w="108" w:type="dxa"/>
      </w:tblCellMar>
    </w:tblPr>
    <w:tblStylePr w:type="firstRow">
      <w:pPr/>
      <w:rPr>
        <w:b/>
        <w:bCs/>
      </w:rPr>
      <w:tcPr>
        <w:tcBorders/>
      </w:tcPr>
    </w:tblStylePr>
    <w:tblStylePr w:type="lastRow">
      <w:pPr/>
      <w:rPr>
        <w:b/>
        <w:bCs/>
      </w:rPr>
      <w:tblPr>
        <w:tblLayout w:type="fixed"/>
      </w:tblPr>
      <w:tcPr>
        <w:tcBorders>
          <w:top w:val="single" w:sz="18" w:space="0" w:color="cf7b79"/>
        </w:tcBorders>
      </w:tcPr>
    </w:tblStylePr>
    <w:tblStylePr w:type="band1Horz">
      <w:pPr/>
      <w:tblPr>
        <w:tblLayout w:type="fixed"/>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blLayout w:type="fixed"/>
      </w:tblPr>
      <w:tcPr>
        <w:tcBorders/>
        <w:shd w:val="clear" w:color="auto" w:fill="dfa7a6"/>
      </w:tcPr>
    </w:tblStylePr>
    <w:tcPr>
      <w:tcBorders/>
      <w:shd w:val="clear" w:color="auto" w:fill="efd3d3"/>
    </w:tcPr>
  </w:style>
  <w:style w:type="table" w:styleId="style211">
    <w:name w:val="Medium Grid 1 Accent 3"/>
    <w:basedOn w:val="style105"/>
    <w:next w:val="style211"/>
    <w:uiPriority w:val="67"/>
    <w:pPr>
      <w:spacing w:after="0" w:lineRule="auto" w:line="240"/>
    </w:pPr>
    <w:rPr/>
    <w:tblPr>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shd w:val="clear" w:color="auto" w:fill="e6eed5"/>
      <w:tblLayout w:type="fixed"/>
      <w:tblCellMar>
        <w:top w:w="0" w:type="dxa"/>
        <w:left w:w="108" w:type="dxa"/>
        <w:bottom w:w="0" w:type="dxa"/>
        <w:right w:w="108" w:type="dxa"/>
      </w:tblCellMar>
    </w:tblPr>
    <w:tblStylePr w:type="firstRow">
      <w:pPr/>
      <w:rPr>
        <w:b/>
        <w:bCs/>
      </w:rPr>
      <w:tcPr>
        <w:tcBorders/>
      </w:tcPr>
    </w:tblStylePr>
    <w:tblStylePr w:type="lastRow">
      <w:pPr/>
      <w:rPr>
        <w:b/>
        <w:bCs/>
      </w:rPr>
      <w:tblPr>
        <w:tblLayout w:type="fixed"/>
      </w:tblPr>
      <w:tcPr>
        <w:tcBorders>
          <w:top w:val="single" w:sz="18" w:space="0" w:color="b4cc82"/>
        </w:tcBorders>
      </w:tcPr>
    </w:tblStylePr>
    <w:tblStylePr w:type="band1Horz">
      <w:pPr/>
      <w:tblPr>
        <w:tblLayout w:type="fixed"/>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blLayout w:type="fixed"/>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Layout w:type="fixed"/>
      <w:tblCellMar>
        <w:top w:w="0" w:type="dxa"/>
        <w:left w:w="108" w:type="dxa"/>
        <w:bottom w:w="0" w:type="dxa"/>
        <w:right w:w="108" w:type="dxa"/>
      </w:tblCellMar>
    </w:tblPr>
    <w:tblStylePr w:type="firstRow">
      <w:pPr/>
      <w:rPr>
        <w:b/>
        <w:bCs/>
      </w:rPr>
      <w:tcPr>
        <w:tcBorders/>
      </w:tcPr>
    </w:tblStylePr>
    <w:tblStylePr w:type="lastRow">
      <w:pPr/>
      <w:rPr>
        <w:b/>
        <w:bCs/>
      </w:rPr>
      <w:tblPr>
        <w:tblLayout w:type="fixed"/>
      </w:tblPr>
      <w:tcPr>
        <w:tcBorders>
          <w:top w:val="single" w:sz="18" w:space="0" w:color="9f8ab9"/>
        </w:tcBorders>
      </w:tcPr>
    </w:tblStylePr>
    <w:tblStylePr w:type="band1Horz">
      <w:pPr/>
      <w:tblPr>
        <w:tblLayout w:type="fixed"/>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blLayout w:type="fixed"/>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0"/>
      <w:tblLayout w:type="fixed"/>
      <w:tblCellMar>
        <w:top w:w="0" w:type="dxa"/>
        <w:left w:w="108" w:type="dxa"/>
        <w:bottom w:w="0" w:type="dxa"/>
        <w:right w:w="108" w:type="dxa"/>
      </w:tblCellMar>
    </w:tblPr>
    <w:tblStylePr w:type="firstRow">
      <w:pPr/>
      <w:rPr>
        <w:b/>
        <w:bCs/>
      </w:rPr>
      <w:tcPr>
        <w:tcBorders/>
      </w:tcPr>
    </w:tblStylePr>
    <w:tblStylePr w:type="lastRow">
      <w:pPr/>
      <w:rPr>
        <w:b/>
        <w:bCs/>
      </w:rPr>
      <w:tblPr>
        <w:tblLayout w:type="fixed"/>
      </w:tblPr>
      <w:tcPr>
        <w:tcBorders>
          <w:top w:val="single" w:sz="18" w:space="0" w:color="78c0d4"/>
        </w:tcBorders>
      </w:tcPr>
    </w:tblStylePr>
    <w:tblStylePr w:type="band1Horz">
      <w:pPr/>
      <w:tblPr>
        <w:tblLayout w:type="fixed"/>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blLayout w:type="fixed"/>
      </w:tblPr>
      <w:tcPr>
        <w:tcBorders/>
        <w:shd w:val="clear" w:color="auto" w:fill="a5d5e2"/>
      </w:tcPr>
    </w:tblStylePr>
    <w:tcPr>
      <w:tcBorders/>
      <w:shd w:val="clear" w:color="auto" w:fill="d2eaf0"/>
    </w:tcPr>
  </w:style>
  <w:style w:type="table" w:styleId="style253">
    <w:name w:val="Medium Grid 1 Accent 6"/>
    <w:basedOn w:val="style105"/>
    <w:next w:val="style253"/>
    <w:uiPriority w:val="67"/>
    <w:pPr>
      <w:spacing w:after="0" w:lineRule="auto" w:line="240"/>
    </w:pPr>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5d1"/>
      <w:tblLayout w:type="fixed"/>
      <w:tblCellMar>
        <w:top w:w="0" w:type="dxa"/>
        <w:left w:w="108" w:type="dxa"/>
        <w:bottom w:w="0" w:type="dxa"/>
        <w:right w:w="108" w:type="dxa"/>
      </w:tblCellMar>
    </w:tblPr>
    <w:tblStylePr w:type="firstRow">
      <w:pPr/>
      <w:rPr>
        <w:b/>
        <w:bCs/>
      </w:rPr>
      <w:tcPr>
        <w:tcBorders/>
      </w:tcPr>
    </w:tblStylePr>
    <w:tblStylePr w:type="lastRow">
      <w:pPr/>
      <w:rPr>
        <w:b/>
        <w:bCs/>
      </w:rPr>
      <w:tblPr>
        <w:tblLayout w:type="fixed"/>
      </w:tblPr>
      <w:tcPr>
        <w:tcBorders>
          <w:top w:val="single" w:sz="18" w:space="0" w:color="f9b074"/>
        </w:tcBorders>
      </w:tcPr>
    </w:tblStylePr>
    <w:tblStylePr w:type="band1Horz">
      <w:pPr/>
      <w:tblPr>
        <w:tblLayout w:type="fixed"/>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blLayout w:type="fixed"/>
      </w:tblPr>
      <w:tcPr>
        <w:tcBorders/>
        <w:shd w:val="clear" w:color="auto" w:fill="fbcaa2"/>
      </w:tcPr>
    </w:tblStylePr>
    <w:tcPr>
      <w:tcBorders/>
      <w:shd w:val="clear" w:color="auto" w:fill="fde5d1"/>
    </w:tcPr>
  </w:style>
  <w:style w:type="table" w:styleId="style166">
    <w:name w:val="Medium Grid 2"/>
    <w:basedOn w:val="style105"/>
    <w:next w:val="style166"/>
    <w:uiPriority w:val="68"/>
    <w:pPr>
      <w:spacing w:after="0" w:lineRule="auto" w:line="240"/>
    </w:pPr>
    <w:rPr>
      <w:rFonts w:ascii="Calibri" w:cs="宋体" w:eastAsia="ＭＳ ゴシック" w:hAnsi="Calibri"/>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bfbfbf"/>
      <w:tblLayout w:type="fixed"/>
      <w:tblCellMar>
        <w:top w:w="0" w:type="dxa"/>
        <w:left w:w="108" w:type="dxa"/>
        <w:bottom w:w="0" w:type="dxa"/>
        <w:right w:w="108" w:type="dxa"/>
      </w:tblCellMar>
    </w:tblPr>
    <w:tblStylePr w:type="firstRow">
      <w:pPr/>
      <w:rPr>
        <w:b/>
        <w:bCs/>
        <w:color w:val="000000"/>
      </w:rPr>
      <w:tblPr>
        <w:tblLayout w:type="fixed"/>
      </w:tblPr>
      <w:tcPr>
        <w:tcBorders/>
        <w:shd w:val="clear" w:color="auto" w:fill="e5e5e5"/>
      </w:tcPr>
    </w:tblStylePr>
    <w:tblStylePr w:type="lastRow">
      <w:pPr/>
      <w:rPr>
        <w:b/>
        <w:bCs/>
        <w:color w:val="000000"/>
      </w:rPr>
      <w:tblPr>
        <w:tblLayout w:type="fixed"/>
      </w:tblPr>
      <w:tcPr>
        <w:tcBorders>
          <w:top w:val="single" w:sz="12" w:space="0" w:color="000000"/>
          <w:left w:val="nil"/>
          <w:bottom w:val="nil"/>
          <w:right w:val="nil"/>
          <w:insideH w:val="nil"/>
          <w:insideV w:val="nil"/>
        </w:tcBorders>
        <w:shd w:val="clear" w:color="auto" w:fill="ffffff"/>
      </w:tcPr>
    </w:tblStylePr>
    <w:tblStylePr w:type="band1Horz">
      <w:pPr/>
      <w:tblPr>
        <w:tblLayout w:type="fixed"/>
      </w:tblPr>
      <w:tcPr>
        <w:tcBorders>
          <w:insideH w:val="single" w:sz="6" w:space="0" w:color="auto"/>
          <w:insideV w:val="single" w:sz="6" w:space="0" w:color="auto"/>
        </w:tcBorders>
        <w:shd w:val="clear" w:color="auto" w:fill="7f7f7f"/>
      </w:tcPr>
    </w:tblStylePr>
    <w:tblStylePr w:type="firstCol">
      <w:pPr/>
      <w:rPr>
        <w:b/>
        <w:bCs/>
        <w:color w:val="000000"/>
      </w:rPr>
      <w:tblPr>
        <w:tblLayout w:type="fixed"/>
      </w:tblPr>
      <w:tcPr>
        <w:tcBorders>
          <w:top w:val="nil"/>
          <w:left w:val="nil"/>
          <w:bottom w:val="nil"/>
          <w:right w:val="nil"/>
          <w:insideH w:val="nil"/>
          <w:insideV w:val="nil"/>
        </w:tcBorders>
        <w:shd w:val="clear" w:color="auto" w:fill="ffffff"/>
      </w:tcPr>
    </w:tblStylePr>
    <w:tblStylePr w:type="lastCol">
      <w:pPr/>
      <w:rPr>
        <w:b w:val="false"/>
        <w:bCs w:val="false"/>
        <w:color w:val="000000"/>
      </w:rPr>
      <w:tblPr>
        <w:tblLayout w:type="fixed"/>
      </w:tblPr>
      <w:tcPr>
        <w:tcBorders>
          <w:top w:val="nil"/>
          <w:left w:val="nil"/>
          <w:bottom w:val="nil"/>
          <w:right w:val="nil"/>
          <w:insideH w:val="nil"/>
          <w:insideV w:val="nil"/>
        </w:tcBorders>
        <w:shd w:val="clear" w:color="auto" w:fill="cccccc"/>
      </w:tcPr>
    </w:tblStylePr>
    <w:tblStylePr w:type="band1Vert">
      <w:pPr/>
      <w:tblPr>
        <w:tblLayout w:type="fixed"/>
      </w:tblPr>
      <w:tcPr>
        <w:tcBorders/>
        <w:shd w:val="clear" w:color="auto" w:fill="7f7f7f"/>
      </w:tcPr>
    </w:tblStylePr>
    <w:tblStylePr w:type="nwCell">
      <w:pPr/>
      <w:tblPr>
        <w:tblLayout w:type="fixed"/>
      </w:tblPr>
      <w:tcPr>
        <w:tcBorders/>
        <w:shd w:val="clear" w:color="auto" w:fill="ffffff"/>
      </w:tcPr>
    </w:tblStylePr>
    <w:tcPr>
      <w:tcBorders/>
      <w:shd w:val="clear" w:color="auto" w:fill="bfbfbf"/>
    </w:tcPr>
  </w:style>
  <w:style w:type="table" w:styleId="style184">
    <w:name w:val="Medium Grid 2 Accent 1"/>
    <w:basedOn w:val="style105"/>
    <w:next w:val="style184"/>
    <w:uiPriority w:val="68"/>
    <w:pPr>
      <w:spacing w:after="0" w:lineRule="auto" w:line="240"/>
    </w:pPr>
    <w:rPr>
      <w:rFonts w:ascii="Calibri" w:cs="宋体" w:eastAsia="ＭＳ ゴシック" w:hAnsi="Calibri"/>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Layout w:type="fixed"/>
      <w:tblCellMar>
        <w:top w:w="0" w:type="dxa"/>
        <w:left w:w="108" w:type="dxa"/>
        <w:bottom w:w="0" w:type="dxa"/>
        <w:right w:w="108" w:type="dxa"/>
      </w:tblCellMar>
    </w:tblPr>
    <w:tblStylePr w:type="firstRow">
      <w:pPr/>
      <w:rPr>
        <w:b/>
        <w:bCs/>
        <w:color w:val="000000"/>
      </w:rPr>
      <w:tblPr>
        <w:tblLayout w:type="fixed"/>
      </w:tblPr>
      <w:tcPr>
        <w:tcBorders/>
        <w:shd w:val="clear" w:color="auto" w:fill="edf2f8"/>
      </w:tcPr>
    </w:tblStylePr>
    <w:tblStylePr w:type="lastRow">
      <w:pPr/>
      <w:rPr>
        <w:b/>
        <w:bCs/>
        <w:color w:val="000000"/>
      </w:rPr>
      <w:tblPr>
        <w:tblLayout w:type="fixed"/>
      </w:tblPr>
      <w:tcPr>
        <w:tcBorders>
          <w:top w:val="single" w:sz="12" w:space="0" w:color="000000"/>
          <w:left w:val="nil"/>
          <w:bottom w:val="nil"/>
          <w:right w:val="nil"/>
          <w:insideH w:val="nil"/>
          <w:insideV w:val="nil"/>
        </w:tcBorders>
        <w:shd w:val="clear" w:color="auto" w:fill="ffffff"/>
      </w:tcPr>
    </w:tblStylePr>
    <w:tblStylePr w:type="band1Horz">
      <w:pPr/>
      <w:tblPr>
        <w:tblLayout w:type="fixed"/>
      </w:tblPr>
      <w:tcPr>
        <w:tcBorders>
          <w:insideH w:val="single" w:sz="6" w:space="0" w:color="auto"/>
          <w:insideV w:val="single" w:sz="6" w:space="0" w:color="auto"/>
        </w:tcBorders>
        <w:shd w:val="clear" w:color="auto" w:fill="a7c0de"/>
      </w:tcPr>
    </w:tblStylePr>
    <w:tblStylePr w:type="firstCol">
      <w:pPr/>
      <w:rPr>
        <w:b/>
        <w:bCs/>
        <w:color w:val="000000"/>
      </w:rPr>
      <w:tblPr>
        <w:tblLayout w:type="fixed"/>
      </w:tblPr>
      <w:tcPr>
        <w:tcBorders>
          <w:top w:val="nil"/>
          <w:left w:val="nil"/>
          <w:bottom w:val="nil"/>
          <w:right w:val="nil"/>
          <w:insideH w:val="nil"/>
          <w:insideV w:val="nil"/>
        </w:tcBorders>
        <w:shd w:val="clear" w:color="auto" w:fill="ffffff"/>
      </w:tcPr>
    </w:tblStylePr>
    <w:tblStylePr w:type="lastCol">
      <w:pPr/>
      <w:rPr>
        <w:b w:val="false"/>
        <w:bCs w:val="false"/>
        <w:color w:val="000000"/>
      </w:rPr>
      <w:tblPr>
        <w:tblLayout w:type="fixed"/>
      </w:tblPr>
      <w:tcPr>
        <w:tcBorders>
          <w:top w:val="nil"/>
          <w:left w:val="nil"/>
          <w:bottom w:val="nil"/>
          <w:right w:val="nil"/>
          <w:insideH w:val="nil"/>
          <w:insideV w:val="nil"/>
        </w:tcBorders>
        <w:shd w:val="clear" w:color="auto" w:fill="dbe5f1"/>
      </w:tcPr>
    </w:tblStylePr>
    <w:tblStylePr w:type="band1Vert">
      <w:pPr/>
      <w:tblPr>
        <w:tblLayout w:type="fixed"/>
      </w:tblPr>
      <w:tcPr>
        <w:tcBorders/>
        <w:shd w:val="clear" w:color="auto" w:fill="a7c0de"/>
      </w:tcPr>
    </w:tblStylePr>
    <w:tblStylePr w:type="nwCell">
      <w:pPr/>
      <w:tblPr>
        <w:tblLayout w:type="fixed"/>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ＭＳ ゴシック" w:hAnsi="Calibri"/>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3"/>
      <w:tblLayout w:type="fixed"/>
      <w:tblCellMar>
        <w:top w:w="0" w:type="dxa"/>
        <w:left w:w="108" w:type="dxa"/>
        <w:bottom w:w="0" w:type="dxa"/>
        <w:right w:w="108" w:type="dxa"/>
      </w:tblCellMar>
    </w:tblPr>
    <w:tblStylePr w:type="firstRow">
      <w:pPr/>
      <w:rPr>
        <w:b/>
        <w:bCs/>
        <w:color w:val="000000"/>
      </w:rPr>
      <w:tblPr>
        <w:tblLayout w:type="fixed"/>
      </w:tblPr>
      <w:tcPr>
        <w:tcBorders/>
        <w:shd w:val="clear" w:color="auto" w:fill="f8eded"/>
      </w:tcPr>
    </w:tblStylePr>
    <w:tblStylePr w:type="lastRow">
      <w:pPr/>
      <w:rPr>
        <w:b/>
        <w:bCs/>
        <w:color w:val="000000"/>
      </w:rPr>
      <w:tblPr>
        <w:tblLayout w:type="fixed"/>
      </w:tblPr>
      <w:tcPr>
        <w:tcBorders>
          <w:top w:val="single" w:sz="12" w:space="0" w:color="000000"/>
          <w:left w:val="nil"/>
          <w:bottom w:val="nil"/>
          <w:right w:val="nil"/>
          <w:insideH w:val="nil"/>
          <w:insideV w:val="nil"/>
        </w:tcBorders>
        <w:shd w:val="clear" w:color="auto" w:fill="ffffff"/>
      </w:tcPr>
    </w:tblStylePr>
    <w:tblStylePr w:type="band1Horz">
      <w:pPr/>
      <w:tblPr>
        <w:tblLayout w:type="fixed"/>
      </w:tblPr>
      <w:tcPr>
        <w:tcBorders>
          <w:insideH w:val="single" w:sz="6" w:space="0" w:color="auto"/>
          <w:insideV w:val="single" w:sz="6" w:space="0" w:color="auto"/>
        </w:tcBorders>
        <w:shd w:val="clear" w:color="auto" w:fill="dfa7a6"/>
      </w:tcPr>
    </w:tblStylePr>
    <w:tblStylePr w:type="firstCol">
      <w:pPr/>
      <w:rPr>
        <w:b/>
        <w:bCs/>
        <w:color w:val="000000"/>
      </w:rPr>
      <w:tblPr>
        <w:tblLayout w:type="fixed"/>
      </w:tblPr>
      <w:tcPr>
        <w:tcBorders>
          <w:top w:val="nil"/>
          <w:left w:val="nil"/>
          <w:bottom w:val="nil"/>
          <w:right w:val="nil"/>
          <w:insideH w:val="nil"/>
          <w:insideV w:val="nil"/>
        </w:tcBorders>
        <w:shd w:val="clear" w:color="auto" w:fill="ffffff"/>
      </w:tcPr>
    </w:tblStylePr>
    <w:tblStylePr w:type="lastCol">
      <w:pPr/>
      <w:rPr>
        <w:b w:val="false"/>
        <w:bCs w:val="false"/>
        <w:color w:val="000000"/>
      </w:rPr>
      <w:tblPr>
        <w:tblLayout w:type="fixed"/>
      </w:tblPr>
      <w:tcPr>
        <w:tcBorders>
          <w:top w:val="nil"/>
          <w:left w:val="nil"/>
          <w:bottom w:val="nil"/>
          <w:right w:val="nil"/>
          <w:insideH w:val="nil"/>
          <w:insideV w:val="nil"/>
        </w:tcBorders>
        <w:shd w:val="clear" w:color="auto" w:fill="f2dbdb"/>
      </w:tcPr>
    </w:tblStylePr>
    <w:tblStylePr w:type="band1Vert">
      <w:pPr/>
      <w:tblPr>
        <w:tblLayout w:type="fixed"/>
      </w:tblPr>
      <w:tcPr>
        <w:tcBorders/>
        <w:shd w:val="clear" w:color="auto" w:fill="dfa7a6"/>
      </w:tcPr>
    </w:tblStylePr>
    <w:tblStylePr w:type="nwCell">
      <w:pPr/>
      <w:tblPr>
        <w:tblLayout w:type="fixed"/>
      </w:tblPr>
      <w:tcPr>
        <w:tcBorders/>
        <w:shd w:val="clear" w:color="auto" w:fill="ffffff"/>
      </w:tcPr>
    </w:tblStylePr>
    <w:tcPr>
      <w:tcBorders/>
      <w:shd w:val="clear" w:color="auto" w:fill="efd3d3"/>
    </w:tcPr>
  </w:style>
  <w:style w:type="table" w:styleId="style212">
    <w:name w:val="Medium Grid 2 Accent 3"/>
    <w:basedOn w:val="style105"/>
    <w:next w:val="style212"/>
    <w:uiPriority w:val="68"/>
    <w:pPr>
      <w:spacing w:after="0" w:lineRule="auto" w:line="240"/>
    </w:pPr>
    <w:rPr>
      <w:rFonts w:ascii="Calibri" w:cs="宋体" w:eastAsia="ＭＳ ゴシック" w:hAnsi="Calibri"/>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Layout w:type="fixed"/>
      <w:tblCellMar>
        <w:top w:w="0" w:type="dxa"/>
        <w:left w:w="108" w:type="dxa"/>
        <w:bottom w:w="0" w:type="dxa"/>
        <w:right w:w="108" w:type="dxa"/>
      </w:tblCellMar>
    </w:tblPr>
    <w:tblStylePr w:type="firstRow">
      <w:pPr/>
      <w:rPr>
        <w:b/>
        <w:bCs/>
        <w:color w:val="000000"/>
      </w:rPr>
      <w:tblPr>
        <w:tblLayout w:type="fixed"/>
      </w:tblPr>
      <w:tcPr>
        <w:tcBorders/>
        <w:shd w:val="clear" w:color="auto" w:fill="f5f8ee"/>
      </w:tcPr>
    </w:tblStylePr>
    <w:tblStylePr w:type="lastRow">
      <w:pPr/>
      <w:rPr>
        <w:b/>
        <w:bCs/>
        <w:color w:val="000000"/>
      </w:rPr>
      <w:tblPr>
        <w:tblLayout w:type="fixed"/>
      </w:tblPr>
      <w:tcPr>
        <w:tcBorders>
          <w:top w:val="single" w:sz="12" w:space="0" w:color="000000"/>
          <w:left w:val="nil"/>
          <w:bottom w:val="nil"/>
          <w:right w:val="nil"/>
          <w:insideH w:val="nil"/>
          <w:insideV w:val="nil"/>
        </w:tcBorders>
        <w:shd w:val="clear" w:color="auto" w:fill="ffffff"/>
      </w:tcPr>
    </w:tblStylePr>
    <w:tblStylePr w:type="band1Horz">
      <w:pPr/>
      <w:tblPr>
        <w:tblLayout w:type="fixed"/>
      </w:tblPr>
      <w:tcPr>
        <w:tcBorders>
          <w:insideH w:val="single" w:sz="6" w:space="0" w:color="auto"/>
          <w:insideV w:val="single" w:sz="6" w:space="0" w:color="auto"/>
        </w:tcBorders>
        <w:shd w:val="clear" w:color="auto" w:fill="cdddac"/>
      </w:tcPr>
    </w:tblStylePr>
    <w:tblStylePr w:type="firstCol">
      <w:pPr/>
      <w:rPr>
        <w:b/>
        <w:bCs/>
        <w:color w:val="000000"/>
      </w:rPr>
      <w:tblPr>
        <w:tblLayout w:type="fixed"/>
      </w:tblPr>
      <w:tcPr>
        <w:tcBorders>
          <w:top w:val="nil"/>
          <w:left w:val="nil"/>
          <w:bottom w:val="nil"/>
          <w:right w:val="nil"/>
          <w:insideH w:val="nil"/>
          <w:insideV w:val="nil"/>
        </w:tcBorders>
        <w:shd w:val="clear" w:color="auto" w:fill="ffffff"/>
      </w:tcPr>
    </w:tblStylePr>
    <w:tblStylePr w:type="lastCol">
      <w:pPr/>
      <w:rPr>
        <w:b w:val="false"/>
        <w:bCs w:val="false"/>
        <w:color w:val="000000"/>
      </w:rPr>
      <w:tblPr>
        <w:tblLayout w:type="fixed"/>
      </w:tblPr>
      <w:tcPr>
        <w:tcBorders>
          <w:top w:val="nil"/>
          <w:left w:val="nil"/>
          <w:bottom w:val="nil"/>
          <w:right w:val="nil"/>
          <w:insideH w:val="nil"/>
          <w:insideV w:val="nil"/>
        </w:tcBorders>
        <w:shd w:val="clear" w:color="auto" w:fill="eaf1dd"/>
      </w:tcPr>
    </w:tblStylePr>
    <w:tblStylePr w:type="band1Vert">
      <w:pPr/>
      <w:tblPr>
        <w:tblLayout w:type="fixed"/>
      </w:tblPr>
      <w:tcPr>
        <w:tcBorders/>
        <w:shd w:val="clear" w:color="auto" w:fill="cdddac"/>
      </w:tcPr>
    </w:tblStylePr>
    <w:tblStylePr w:type="nwCell">
      <w:pPr/>
      <w:tblPr>
        <w:tblLayout w:type="fixed"/>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ＭＳ ゴシック" w:hAnsi="Calibri"/>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Layout w:type="fixed"/>
      <w:tblCellMar>
        <w:top w:w="0" w:type="dxa"/>
        <w:left w:w="108" w:type="dxa"/>
        <w:bottom w:w="0" w:type="dxa"/>
        <w:right w:w="108" w:type="dxa"/>
      </w:tblCellMar>
    </w:tblPr>
    <w:tblStylePr w:type="firstRow">
      <w:pPr/>
      <w:rPr>
        <w:b/>
        <w:bCs/>
        <w:color w:val="000000"/>
      </w:rPr>
      <w:tblPr>
        <w:tblLayout w:type="fixed"/>
      </w:tblPr>
      <w:tcPr>
        <w:tcBorders/>
        <w:shd w:val="clear" w:color="auto" w:fill="f2eff5"/>
      </w:tcPr>
    </w:tblStylePr>
    <w:tblStylePr w:type="lastRow">
      <w:pPr/>
      <w:rPr>
        <w:b/>
        <w:bCs/>
        <w:color w:val="000000"/>
      </w:rPr>
      <w:tblPr>
        <w:tblLayout w:type="fixed"/>
      </w:tblPr>
      <w:tcPr>
        <w:tcBorders>
          <w:top w:val="single" w:sz="12" w:space="0" w:color="000000"/>
          <w:left w:val="nil"/>
          <w:bottom w:val="nil"/>
          <w:right w:val="nil"/>
          <w:insideH w:val="nil"/>
          <w:insideV w:val="nil"/>
        </w:tcBorders>
        <w:shd w:val="clear" w:color="auto" w:fill="ffffff"/>
      </w:tcPr>
    </w:tblStylePr>
    <w:tblStylePr w:type="band1Horz">
      <w:pPr/>
      <w:tblPr>
        <w:tblLayout w:type="fixed"/>
      </w:tblPr>
      <w:tcPr>
        <w:tcBorders>
          <w:insideH w:val="single" w:sz="6" w:space="0" w:color="auto"/>
          <w:insideV w:val="single" w:sz="6" w:space="0" w:color="auto"/>
        </w:tcBorders>
        <w:shd w:val="clear" w:color="auto" w:fill="bfb1d0"/>
      </w:tcPr>
    </w:tblStylePr>
    <w:tblStylePr w:type="firstCol">
      <w:pPr/>
      <w:rPr>
        <w:b/>
        <w:bCs/>
        <w:color w:val="000000"/>
      </w:rPr>
      <w:tblPr>
        <w:tblLayout w:type="fixed"/>
      </w:tblPr>
      <w:tcPr>
        <w:tcBorders>
          <w:top w:val="nil"/>
          <w:left w:val="nil"/>
          <w:bottom w:val="nil"/>
          <w:right w:val="nil"/>
          <w:insideH w:val="nil"/>
          <w:insideV w:val="nil"/>
        </w:tcBorders>
        <w:shd w:val="clear" w:color="auto" w:fill="ffffff"/>
      </w:tcPr>
    </w:tblStylePr>
    <w:tblStylePr w:type="lastCol">
      <w:pPr/>
      <w:rPr>
        <w:b w:val="false"/>
        <w:bCs w:val="false"/>
        <w:color w:val="000000"/>
      </w:rPr>
      <w:tblPr>
        <w:tblLayout w:type="fixed"/>
      </w:tblPr>
      <w:tcPr>
        <w:tcBorders>
          <w:top w:val="nil"/>
          <w:left w:val="nil"/>
          <w:bottom w:val="nil"/>
          <w:right w:val="nil"/>
          <w:insideH w:val="nil"/>
          <w:insideV w:val="nil"/>
        </w:tcBorders>
        <w:shd w:val="clear" w:color="auto" w:fill="e5dfec"/>
      </w:tcPr>
    </w:tblStylePr>
    <w:tblStylePr w:type="band1Vert">
      <w:pPr/>
      <w:tblPr>
        <w:tblLayout w:type="fixed"/>
      </w:tblPr>
      <w:tcPr>
        <w:tcBorders/>
        <w:shd w:val="clear" w:color="auto" w:fill="bfb1d0"/>
      </w:tcPr>
    </w:tblStylePr>
    <w:tblStylePr w:type="nwCell">
      <w:pPr/>
      <w:tblPr>
        <w:tblLayout w:type="fixed"/>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ＭＳ ゴシック" w:hAnsi="Calibri"/>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0"/>
      <w:tblLayout w:type="fixed"/>
      <w:tblCellMar>
        <w:top w:w="0" w:type="dxa"/>
        <w:left w:w="108" w:type="dxa"/>
        <w:bottom w:w="0" w:type="dxa"/>
        <w:right w:w="108" w:type="dxa"/>
      </w:tblCellMar>
    </w:tblPr>
    <w:tblStylePr w:type="firstRow">
      <w:pPr/>
      <w:rPr>
        <w:b/>
        <w:bCs/>
        <w:color w:val="000000"/>
      </w:rPr>
      <w:tblPr>
        <w:tblLayout w:type="fixed"/>
      </w:tblPr>
      <w:tcPr>
        <w:tcBorders/>
        <w:shd w:val="clear" w:color="auto" w:fill="edf6f9"/>
      </w:tcPr>
    </w:tblStylePr>
    <w:tblStylePr w:type="lastRow">
      <w:pPr/>
      <w:rPr>
        <w:b/>
        <w:bCs/>
        <w:color w:val="000000"/>
      </w:rPr>
      <w:tblPr>
        <w:tblLayout w:type="fixed"/>
      </w:tblPr>
      <w:tcPr>
        <w:tcBorders>
          <w:top w:val="single" w:sz="12" w:space="0" w:color="000000"/>
          <w:left w:val="nil"/>
          <w:bottom w:val="nil"/>
          <w:right w:val="nil"/>
          <w:insideH w:val="nil"/>
          <w:insideV w:val="nil"/>
        </w:tcBorders>
        <w:shd w:val="clear" w:color="auto" w:fill="ffffff"/>
      </w:tcPr>
    </w:tblStylePr>
    <w:tblStylePr w:type="band1Horz">
      <w:pPr/>
      <w:tblPr>
        <w:tblLayout w:type="fixed"/>
      </w:tblPr>
      <w:tcPr>
        <w:tcBorders>
          <w:insideH w:val="single" w:sz="6" w:space="0" w:color="auto"/>
          <w:insideV w:val="single" w:sz="6" w:space="0" w:color="auto"/>
        </w:tcBorders>
        <w:shd w:val="clear" w:color="auto" w:fill="a5d5e2"/>
      </w:tcPr>
    </w:tblStylePr>
    <w:tblStylePr w:type="firstCol">
      <w:pPr/>
      <w:rPr>
        <w:b/>
        <w:bCs/>
        <w:color w:val="000000"/>
      </w:rPr>
      <w:tblPr>
        <w:tblLayout w:type="fixed"/>
      </w:tblPr>
      <w:tcPr>
        <w:tcBorders>
          <w:top w:val="nil"/>
          <w:left w:val="nil"/>
          <w:bottom w:val="nil"/>
          <w:right w:val="nil"/>
          <w:insideH w:val="nil"/>
          <w:insideV w:val="nil"/>
        </w:tcBorders>
        <w:shd w:val="clear" w:color="auto" w:fill="ffffff"/>
      </w:tcPr>
    </w:tblStylePr>
    <w:tblStylePr w:type="lastCol">
      <w:pPr/>
      <w:rPr>
        <w:b w:val="false"/>
        <w:bCs w:val="false"/>
        <w:color w:val="000000"/>
      </w:rPr>
      <w:tblPr>
        <w:tblLayout w:type="fixed"/>
      </w:tblPr>
      <w:tcPr>
        <w:tcBorders>
          <w:top w:val="nil"/>
          <w:left w:val="nil"/>
          <w:bottom w:val="nil"/>
          <w:right w:val="nil"/>
          <w:insideH w:val="nil"/>
          <w:insideV w:val="nil"/>
        </w:tcBorders>
        <w:shd w:val="clear" w:color="auto" w:fill="daeef3"/>
      </w:tcPr>
    </w:tblStylePr>
    <w:tblStylePr w:type="band1Vert">
      <w:pPr/>
      <w:tblPr>
        <w:tblLayout w:type="fixed"/>
      </w:tblPr>
      <w:tcPr>
        <w:tcBorders/>
        <w:shd w:val="clear" w:color="auto" w:fill="a5d5e2"/>
      </w:tcPr>
    </w:tblStylePr>
    <w:tblStylePr w:type="nwCell">
      <w:pPr/>
      <w:tblPr>
        <w:tblLayout w:type="fixed"/>
      </w:tblPr>
      <w:tcPr>
        <w:tcBorders/>
        <w:shd w:val="clear" w:color="auto" w:fill="ffffff"/>
      </w:tcPr>
    </w:tblStylePr>
    <w:tcPr>
      <w:tcBorders/>
      <w:shd w:val="clear" w:color="auto" w:fill="d2eaf0"/>
    </w:tcPr>
  </w:style>
  <w:style w:type="table" w:styleId="style254">
    <w:name w:val="Medium Grid 2 Accent 6"/>
    <w:basedOn w:val="style105"/>
    <w:next w:val="style254"/>
    <w:uiPriority w:val="68"/>
    <w:pPr>
      <w:spacing w:after="0" w:lineRule="auto" w:line="240"/>
    </w:pPr>
    <w:rPr>
      <w:rFonts w:ascii="Calibri" w:cs="宋体" w:eastAsia="ＭＳ ゴシック" w:hAnsi="Calibri"/>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5d1"/>
      <w:tblLayout w:type="fixed"/>
      <w:tblCellMar>
        <w:top w:w="0" w:type="dxa"/>
        <w:left w:w="108" w:type="dxa"/>
        <w:bottom w:w="0" w:type="dxa"/>
        <w:right w:w="108" w:type="dxa"/>
      </w:tblCellMar>
    </w:tblPr>
    <w:tblStylePr w:type="firstRow">
      <w:pPr/>
      <w:rPr>
        <w:b/>
        <w:bCs/>
        <w:color w:val="000000"/>
      </w:rPr>
      <w:tblPr>
        <w:tblLayout w:type="fixed"/>
      </w:tblPr>
      <w:tcPr>
        <w:tcBorders/>
        <w:shd w:val="clear" w:color="auto" w:fill="fef4ec"/>
      </w:tcPr>
    </w:tblStylePr>
    <w:tblStylePr w:type="lastRow">
      <w:pPr/>
      <w:rPr>
        <w:b/>
        <w:bCs/>
        <w:color w:val="000000"/>
      </w:rPr>
      <w:tblPr>
        <w:tblLayout w:type="fixed"/>
      </w:tblPr>
      <w:tcPr>
        <w:tcBorders>
          <w:top w:val="single" w:sz="12" w:space="0" w:color="000000"/>
          <w:left w:val="nil"/>
          <w:bottom w:val="nil"/>
          <w:right w:val="nil"/>
          <w:insideH w:val="nil"/>
          <w:insideV w:val="nil"/>
        </w:tcBorders>
        <w:shd w:val="clear" w:color="auto" w:fill="ffffff"/>
      </w:tcPr>
    </w:tblStylePr>
    <w:tblStylePr w:type="band1Horz">
      <w:pPr/>
      <w:tblPr>
        <w:tblLayout w:type="fixed"/>
      </w:tblPr>
      <w:tcPr>
        <w:tcBorders>
          <w:insideH w:val="single" w:sz="6" w:space="0" w:color="auto"/>
          <w:insideV w:val="single" w:sz="6" w:space="0" w:color="auto"/>
        </w:tcBorders>
        <w:shd w:val="clear" w:color="auto" w:fill="fbcaa2"/>
      </w:tcPr>
    </w:tblStylePr>
    <w:tblStylePr w:type="firstCol">
      <w:pPr/>
      <w:rPr>
        <w:b/>
        <w:bCs/>
        <w:color w:val="000000"/>
      </w:rPr>
      <w:tblPr>
        <w:tblLayout w:type="fixed"/>
      </w:tblPr>
      <w:tcPr>
        <w:tcBorders>
          <w:top w:val="nil"/>
          <w:left w:val="nil"/>
          <w:bottom w:val="nil"/>
          <w:right w:val="nil"/>
          <w:insideH w:val="nil"/>
          <w:insideV w:val="nil"/>
        </w:tcBorders>
        <w:shd w:val="clear" w:color="auto" w:fill="ffffff"/>
      </w:tcPr>
    </w:tblStylePr>
    <w:tblStylePr w:type="lastCol">
      <w:pPr/>
      <w:rPr>
        <w:b w:val="false"/>
        <w:bCs w:val="false"/>
        <w:color w:val="000000"/>
      </w:rPr>
      <w:tblPr>
        <w:tblLayout w:type="fixed"/>
      </w:tblPr>
      <w:tcPr>
        <w:tcBorders>
          <w:top w:val="nil"/>
          <w:left w:val="nil"/>
          <w:bottom w:val="nil"/>
          <w:right w:val="nil"/>
          <w:insideH w:val="nil"/>
          <w:insideV w:val="nil"/>
        </w:tcBorders>
        <w:shd w:val="clear" w:color="auto" w:fill="fde9d9"/>
      </w:tcPr>
    </w:tblStylePr>
    <w:tblStylePr w:type="band1Vert">
      <w:pPr/>
      <w:tblPr>
        <w:tblLayout w:type="fixed"/>
      </w:tblPr>
      <w:tcPr>
        <w:tcBorders/>
        <w:shd w:val="clear" w:color="auto" w:fill="fbcaa2"/>
      </w:tcPr>
    </w:tblStylePr>
    <w:tblStylePr w:type="nwCell">
      <w:pPr/>
      <w:tblPr>
        <w:tblLayout w:type="fixed"/>
      </w:tblPr>
      <w:tcPr>
        <w:tcBorders/>
        <w:shd w:val="clear" w:color="auto" w:fill="ffffff"/>
      </w:tcPr>
    </w:tblStylePr>
    <w:tcPr>
      <w:tcBorders/>
      <w:shd w:val="clear" w:color="auto" w:fill="fde5d1"/>
    </w:tcPr>
  </w:style>
  <w:style w:type="table" w:styleId="style167">
    <w:name w:val="Medium Grid 3"/>
    <w:basedOn w:val="style105"/>
    <w:next w:val="style167"/>
    <w:uiPriority w:val="69"/>
    <w:pPr>
      <w:spacing w:after="0" w:lineRule="auto" w:line="240"/>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bfbfbf"/>
      <w:tblLayout w:type="fixed"/>
      <w:tblCellMar>
        <w:top w:w="0" w:type="dxa"/>
        <w:left w:w="108" w:type="dxa"/>
        <w:bottom w:w="0" w:type="dxa"/>
        <w:right w:w="108" w:type="dxa"/>
      </w:tblCellMar>
    </w:tblPr>
    <w:tblStylePr w:type="firstRow">
      <w:pPr/>
      <w:rPr>
        <w:b/>
        <w:bCs/>
        <w:i w:val="false"/>
        <w:iCs w:val="false"/>
        <w:color w:val="ffffff"/>
      </w:rPr>
      <w:tblPr>
        <w:tblLayout w:type="fixed"/>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000000"/>
      </w:tcPr>
    </w:tblStylePr>
    <w:tblStylePr w:type="lastRow">
      <w:pPr/>
      <w:rPr>
        <w:b/>
        <w:bCs/>
        <w:i w:val="false"/>
        <w:iCs w:val="false"/>
        <w:color w:val="ffffff"/>
      </w:rPr>
      <w:tblPr>
        <w:tblLayout w:type="fixed"/>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band1Horz">
      <w:pPr/>
      <w:tblPr>
        <w:tblLayout w:type="fixed"/>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7f7f7f"/>
      </w:tcPr>
    </w:tblStylePr>
    <w:tblStylePr w:type="firstCol">
      <w:pPr/>
      <w:rPr>
        <w:b/>
        <w:bCs/>
        <w:i w:val="false"/>
        <w:iCs w:val="false"/>
        <w:color w:val="ffffff"/>
      </w:rPr>
      <w:tblPr>
        <w:tblLayout w:type="fixed"/>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blLayout w:type="fixed"/>
      </w:tblPr>
      <w:tcPr>
        <w:tcBorders>
          <w:top w:val="nil"/>
          <w:left w:val="single" w:sz="24" w:space="0" w:color="ffffff"/>
          <w:bottom w:val="nil"/>
          <w:right w:val="nil"/>
          <w:insideH w:val="nil"/>
          <w:insideV w:val="nil"/>
        </w:tcBorders>
        <w:shd w:val="clear" w:color="auto" w:fill="000000"/>
      </w:tcPr>
    </w:tblStylePr>
    <w:tblStylePr w:type="band1Vert">
      <w:pPr/>
      <w:tblPr>
        <w:tblLayout w:type="fixed"/>
      </w:tblPr>
      <w:tcPr>
        <w:tcBorders>
          <w:top w:val="single" w:sz="8" w:space="0" w:color="ffffff"/>
          <w:left w:val="single" w:sz="8" w:space="0" w:color="ffffff"/>
          <w:bottom w:val="single" w:sz="8" w:space="0" w:color="ffffff"/>
          <w:right w:val="single" w:sz="8" w:space="0" w:color="ffffff"/>
          <w:insideH w:val="nil"/>
          <w:insideV w:val="nil"/>
        </w:tcBorders>
        <w:shd w:val="clear" w:color="auto" w:fill="7f7f7f"/>
      </w:tcPr>
    </w:tblStylePr>
    <w:tcPr>
      <w:tcBorders/>
      <w:shd w:val="clear" w:color="auto" w:fill="bfbfbf"/>
    </w:tcPr>
  </w:style>
  <w:style w:type="table" w:styleId="style185">
    <w:name w:val="Medium Grid 3 Accent 1"/>
    <w:basedOn w:val="style105"/>
    <w:next w:val="style185"/>
    <w:uiPriority w:val="69"/>
    <w:pPr>
      <w:spacing w:after="0" w:lineRule="auto" w:line="240"/>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Layout w:type="fixed"/>
      <w:tblCellMar>
        <w:top w:w="0" w:type="dxa"/>
        <w:left w:w="108" w:type="dxa"/>
        <w:bottom w:w="0" w:type="dxa"/>
        <w:right w:w="108" w:type="dxa"/>
      </w:tblCellMar>
    </w:tblPr>
    <w:tblStylePr w:type="firstRow">
      <w:pPr/>
      <w:rPr>
        <w:b/>
        <w:bCs/>
        <w:i w:val="false"/>
        <w:iCs w:val="false"/>
        <w:color w:val="ffffff"/>
      </w:rPr>
      <w:tblPr>
        <w:tblLayout w:type="fixed"/>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pPr/>
      <w:rPr>
        <w:b/>
        <w:bCs/>
        <w:i w:val="false"/>
        <w:iCs w:val="false"/>
        <w:color w:val="ffffff"/>
      </w:rPr>
      <w:tblPr>
        <w:tblLayout w:type="fixed"/>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band1Horz">
      <w:pPr/>
      <w:tblPr>
        <w:tblLayout w:type="fixed"/>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c0de"/>
      </w:tcPr>
    </w:tblStylePr>
    <w:tblStylePr w:type="firstCol">
      <w:pPr/>
      <w:rPr>
        <w:b/>
        <w:bCs/>
        <w:i w:val="false"/>
        <w:iCs w:val="false"/>
        <w:color w:val="ffffff"/>
      </w:rPr>
      <w:tblPr>
        <w:tblLayout w:type="fixed"/>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blLayout w:type="fixed"/>
      </w:tblPr>
      <w:tcPr>
        <w:tcBorders>
          <w:top w:val="nil"/>
          <w:left w:val="single" w:sz="24" w:space="0" w:color="ffffff"/>
          <w:bottom w:val="nil"/>
          <w:right w:val="nil"/>
          <w:insideH w:val="nil"/>
          <w:insideV w:val="nil"/>
        </w:tcBorders>
        <w:shd w:val="clear" w:color="auto" w:fill="4f81bd"/>
      </w:tcPr>
    </w:tblStylePr>
    <w:tblStylePr w:type="band1Vert">
      <w:pPr/>
      <w:tblPr>
        <w:tblLayout w:type="fixed"/>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3"/>
      <w:tblLayout w:type="fixed"/>
      <w:tblCellMar>
        <w:top w:w="0" w:type="dxa"/>
        <w:left w:w="108" w:type="dxa"/>
        <w:bottom w:w="0" w:type="dxa"/>
        <w:right w:w="108" w:type="dxa"/>
      </w:tblCellMar>
    </w:tblPr>
    <w:tblStylePr w:type="firstRow">
      <w:pPr/>
      <w:rPr>
        <w:b/>
        <w:bCs/>
        <w:i w:val="false"/>
        <w:iCs w:val="false"/>
        <w:color w:val="ffffff"/>
      </w:rPr>
      <w:tblPr>
        <w:tblLayout w:type="fixed"/>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c0504d"/>
      </w:tcPr>
    </w:tblStylePr>
    <w:tblStylePr w:type="lastRow">
      <w:pPr/>
      <w:rPr>
        <w:b/>
        <w:bCs/>
        <w:i w:val="false"/>
        <w:iCs w:val="false"/>
        <w:color w:val="ffffff"/>
      </w:rPr>
      <w:tblPr>
        <w:tblLayout w:type="fixed"/>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band1Horz">
      <w:pPr/>
      <w:tblPr>
        <w:tblLayout w:type="fixed"/>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tblStylePr w:type="firstCol">
      <w:pPr/>
      <w:rPr>
        <w:b/>
        <w:bCs/>
        <w:i w:val="false"/>
        <w:iCs w:val="false"/>
        <w:color w:val="ffffff"/>
      </w:rPr>
      <w:tblPr>
        <w:tblLayout w:type="fixed"/>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blLayout w:type="fixed"/>
      </w:tblPr>
      <w:tcPr>
        <w:tcBorders>
          <w:top w:val="nil"/>
          <w:left w:val="single" w:sz="24" w:space="0" w:color="ffffff"/>
          <w:bottom w:val="nil"/>
          <w:right w:val="nil"/>
          <w:insideH w:val="nil"/>
          <w:insideV w:val="nil"/>
        </w:tcBorders>
        <w:shd w:val="clear" w:color="auto" w:fill="c0504d"/>
      </w:tcPr>
    </w:tblStylePr>
    <w:tblStylePr w:type="band1Vert">
      <w:pPr/>
      <w:tblPr>
        <w:tblLayout w:type="fixed"/>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3"/>
    </w:tcPr>
  </w:style>
  <w:style w:type="table" w:styleId="style213">
    <w:name w:val="Medium Grid 3 Accent 3"/>
    <w:basedOn w:val="style105"/>
    <w:next w:val="style213"/>
    <w:uiPriority w:val="69"/>
    <w:pPr>
      <w:spacing w:after="0" w:lineRule="auto" w:line="240"/>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Layout w:type="fixed"/>
      <w:tblCellMar>
        <w:top w:w="0" w:type="dxa"/>
        <w:left w:w="108" w:type="dxa"/>
        <w:bottom w:w="0" w:type="dxa"/>
        <w:right w:w="108" w:type="dxa"/>
      </w:tblCellMar>
    </w:tblPr>
    <w:tblStylePr w:type="firstRow">
      <w:pPr/>
      <w:rPr>
        <w:b/>
        <w:bCs/>
        <w:i w:val="false"/>
        <w:iCs w:val="false"/>
        <w:color w:val="ffffff"/>
      </w:rPr>
      <w:tblPr>
        <w:tblLayout w:type="fixed"/>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9bbb59"/>
      </w:tcPr>
    </w:tblStylePr>
    <w:tblStylePr w:type="lastRow">
      <w:pPr/>
      <w:rPr>
        <w:b/>
        <w:bCs/>
        <w:i w:val="false"/>
        <w:iCs w:val="false"/>
        <w:color w:val="ffffff"/>
      </w:rPr>
      <w:tblPr>
        <w:tblLayout w:type="fixed"/>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band1Horz">
      <w:pPr/>
      <w:tblPr>
        <w:tblLayout w:type="fixed"/>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tblStylePr w:type="firstCol">
      <w:pPr/>
      <w:rPr>
        <w:b/>
        <w:bCs/>
        <w:i w:val="false"/>
        <w:iCs w:val="false"/>
        <w:color w:val="ffffff"/>
      </w:rPr>
      <w:tblPr>
        <w:tblLayout w:type="fixed"/>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blLayout w:type="fixed"/>
      </w:tblPr>
      <w:tcPr>
        <w:tcBorders>
          <w:top w:val="nil"/>
          <w:left w:val="single" w:sz="24" w:space="0" w:color="ffffff"/>
          <w:bottom w:val="nil"/>
          <w:right w:val="nil"/>
          <w:insideH w:val="nil"/>
          <w:insideV w:val="nil"/>
        </w:tcBorders>
        <w:shd w:val="clear" w:color="auto" w:fill="9bbb59"/>
      </w:tcPr>
    </w:tblStylePr>
    <w:tblStylePr w:type="band1Vert">
      <w:pPr/>
      <w:tblPr>
        <w:tblLayout w:type="fixed"/>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Layout w:type="fixed"/>
      <w:tblCellMar>
        <w:top w:w="0" w:type="dxa"/>
        <w:left w:w="108" w:type="dxa"/>
        <w:bottom w:w="0" w:type="dxa"/>
        <w:right w:w="108" w:type="dxa"/>
      </w:tblCellMar>
    </w:tblPr>
    <w:tblStylePr w:type="firstRow">
      <w:pPr/>
      <w:rPr>
        <w:b/>
        <w:bCs/>
        <w:i w:val="false"/>
        <w:iCs w:val="false"/>
        <w:color w:val="ffffff"/>
      </w:rPr>
      <w:tblPr>
        <w:tblLayout w:type="fixed"/>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8064a2"/>
      </w:tcPr>
    </w:tblStylePr>
    <w:tblStylePr w:type="lastRow">
      <w:pPr/>
      <w:rPr>
        <w:b/>
        <w:bCs/>
        <w:i w:val="false"/>
        <w:iCs w:val="false"/>
        <w:color w:val="ffffff"/>
      </w:rPr>
      <w:tblPr>
        <w:tblLayout w:type="fixed"/>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band1Horz">
      <w:pPr/>
      <w:tblPr>
        <w:tblLayout w:type="fixed"/>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tblStylePr w:type="firstCol">
      <w:pPr/>
      <w:rPr>
        <w:b/>
        <w:bCs/>
        <w:i w:val="false"/>
        <w:iCs w:val="false"/>
        <w:color w:val="ffffff"/>
      </w:rPr>
      <w:tblPr>
        <w:tblLayout w:type="fixed"/>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blLayout w:type="fixed"/>
      </w:tblPr>
      <w:tcPr>
        <w:tcBorders>
          <w:top w:val="nil"/>
          <w:left w:val="single" w:sz="24" w:space="0" w:color="ffffff"/>
          <w:bottom w:val="nil"/>
          <w:right w:val="nil"/>
          <w:insideH w:val="nil"/>
          <w:insideV w:val="nil"/>
        </w:tcBorders>
        <w:shd w:val="clear" w:color="auto" w:fill="8064a2"/>
      </w:tcPr>
    </w:tblStylePr>
    <w:tblStylePr w:type="band1Vert">
      <w:pPr/>
      <w:tblPr>
        <w:tblLayout w:type="fixed"/>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0"/>
      <w:tblLayout w:type="fixed"/>
      <w:tblCellMar>
        <w:top w:w="0" w:type="dxa"/>
        <w:left w:w="108" w:type="dxa"/>
        <w:bottom w:w="0" w:type="dxa"/>
        <w:right w:w="108" w:type="dxa"/>
      </w:tblCellMar>
    </w:tblPr>
    <w:tblStylePr w:type="firstRow">
      <w:pPr/>
      <w:rPr>
        <w:b/>
        <w:bCs/>
        <w:i w:val="false"/>
        <w:iCs w:val="false"/>
        <w:color w:val="ffffff"/>
      </w:rPr>
      <w:tblPr>
        <w:tblLayout w:type="fixed"/>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pPr/>
      <w:rPr>
        <w:b/>
        <w:bCs/>
        <w:i w:val="false"/>
        <w:iCs w:val="false"/>
        <w:color w:val="ffffff"/>
      </w:rPr>
      <w:tblPr>
        <w:tblLayout w:type="fixed"/>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band1Horz">
      <w:pPr/>
      <w:tblPr>
        <w:tblLayout w:type="fixed"/>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tblStylePr w:type="firstCol">
      <w:pPr/>
      <w:rPr>
        <w:b/>
        <w:bCs/>
        <w:i w:val="false"/>
        <w:iCs w:val="false"/>
        <w:color w:val="ffffff"/>
      </w:rPr>
      <w:tblPr>
        <w:tblLayout w:type="fixed"/>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blLayout w:type="fixed"/>
      </w:tblPr>
      <w:tcPr>
        <w:tcBorders>
          <w:top w:val="nil"/>
          <w:left w:val="single" w:sz="24" w:space="0" w:color="ffffff"/>
          <w:bottom w:val="nil"/>
          <w:right w:val="nil"/>
          <w:insideH w:val="nil"/>
          <w:insideV w:val="nil"/>
        </w:tcBorders>
        <w:shd w:val="clear" w:color="auto" w:fill="4bacc6"/>
      </w:tcPr>
    </w:tblStylePr>
    <w:tblStylePr w:type="band1Vert">
      <w:pPr/>
      <w:tblPr>
        <w:tblLayout w:type="fixed"/>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0"/>
    </w:tcPr>
  </w:style>
  <w:style w:type="table" w:styleId="style255">
    <w:name w:val="Medium Grid 3 Accent 6"/>
    <w:basedOn w:val="style105"/>
    <w:next w:val="style255"/>
    <w:uiPriority w:val="69"/>
    <w:pPr>
      <w:spacing w:after="0" w:lineRule="auto" w:line="240"/>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5d1"/>
      <w:tblLayout w:type="fixed"/>
      <w:tblCellMar>
        <w:top w:w="0" w:type="dxa"/>
        <w:left w:w="108" w:type="dxa"/>
        <w:bottom w:w="0" w:type="dxa"/>
        <w:right w:w="108" w:type="dxa"/>
      </w:tblCellMar>
    </w:tblPr>
    <w:tblStylePr w:type="firstRow">
      <w:pPr/>
      <w:rPr>
        <w:b/>
        <w:bCs/>
        <w:i w:val="false"/>
        <w:iCs w:val="false"/>
        <w:color w:val="ffffff"/>
      </w:rPr>
      <w:tblPr>
        <w:tblLayout w:type="fixed"/>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f79646"/>
      </w:tcPr>
    </w:tblStylePr>
    <w:tblStylePr w:type="lastRow">
      <w:pPr/>
      <w:rPr>
        <w:b/>
        <w:bCs/>
        <w:i w:val="false"/>
        <w:iCs w:val="false"/>
        <w:color w:val="ffffff"/>
      </w:rPr>
      <w:tblPr>
        <w:tblLayout w:type="fixed"/>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band1Horz">
      <w:pPr/>
      <w:tblPr>
        <w:tblLayout w:type="fixed"/>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tblStylePr w:type="firstCol">
      <w:pPr/>
      <w:rPr>
        <w:b/>
        <w:bCs/>
        <w:i w:val="false"/>
        <w:iCs w:val="false"/>
        <w:color w:val="ffffff"/>
      </w:rPr>
      <w:tblPr>
        <w:tblLayout w:type="fixed"/>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blLayout w:type="fixed"/>
      </w:tblPr>
      <w:tcPr>
        <w:tcBorders>
          <w:top w:val="nil"/>
          <w:left w:val="single" w:sz="24" w:space="0" w:color="ffffff"/>
          <w:bottom w:val="nil"/>
          <w:right w:val="nil"/>
          <w:insideH w:val="nil"/>
          <w:insideV w:val="nil"/>
        </w:tcBorders>
        <w:shd w:val="clear" w:color="auto" w:fill="f79646"/>
      </w:tcPr>
    </w:tblStylePr>
    <w:tblStylePr w:type="band1Vert">
      <w:pPr/>
      <w:tblPr>
        <w:tblLayout w:type="fixed"/>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5d1"/>
    </w:tcPr>
  </w:style>
  <w:style w:type="table" w:styleId="style168">
    <w:name w:val="Dark List"/>
    <w:basedOn w:val="style105"/>
    <w:next w:val="style168"/>
    <w:uiPriority w:val="70"/>
    <w:pPr>
      <w:spacing w:after="0" w:lineRule="auto" w:line="240"/>
    </w:pPr>
    <w:rPr>
      <w:color w:val="ffffff"/>
    </w:rPr>
    <w:tblPr>
      <w:shd w:val="clear" w:color="auto" w:fill="000000"/>
      <w:tblLayout w:type="fixed"/>
      <w:tblCellMar>
        <w:top w:w="0" w:type="dxa"/>
        <w:left w:w="108" w:type="dxa"/>
        <w:bottom w:w="0" w:type="dxa"/>
        <w:right w:w="108" w:type="dxa"/>
      </w:tblCellMar>
    </w:tblPr>
    <w:tblStylePr w:type="firstRow">
      <w:pPr/>
      <w:rPr>
        <w:b/>
        <w:bCs/>
      </w:rPr>
      <w:tblPr>
        <w:tblLayout w:type="fixed"/>
      </w:tblPr>
      <w:tcPr>
        <w:tcBorders>
          <w:top w:val="nil"/>
          <w:left w:val="nil"/>
          <w:bottom w:val="single" w:sz="18" w:space="0" w:color="ffffff"/>
          <w:right w:val="nil"/>
          <w:insideH w:val="nil"/>
          <w:insideV w:val="nil"/>
        </w:tcBorders>
        <w:shd w:val="clear" w:color="auto" w:fill="000000"/>
      </w:tcPr>
    </w:tblStylePr>
    <w:tblStylePr w:type="lastRow">
      <w:pPr/>
      <w:tblPr>
        <w:tblLayout w:type="fixed"/>
      </w:tblPr>
      <w:tcPr>
        <w:tcBorders>
          <w:top w:val="single" w:sz="18" w:space="0" w:color="ffffff"/>
          <w:left w:val="nil"/>
          <w:bottom w:val="nil"/>
          <w:right w:val="nil"/>
          <w:insideH w:val="nil"/>
          <w:insideV w:val="nil"/>
        </w:tcBorders>
        <w:shd w:val="clear" w:color="auto" w:fill="000000"/>
      </w:tcPr>
    </w:tblStylePr>
    <w:tblStylePr w:type="band1Horz">
      <w:pPr/>
      <w:tblPr>
        <w:tblLayout w:type="fixed"/>
      </w:tblPr>
      <w:tcPr>
        <w:tcBorders>
          <w:top w:val="nil"/>
          <w:left w:val="nil"/>
          <w:bottom w:val="nil"/>
          <w:right w:val="nil"/>
          <w:insideH w:val="nil"/>
          <w:insideV w:val="nil"/>
        </w:tcBorders>
        <w:shd w:val="clear" w:color="auto" w:fill="000000"/>
      </w:tcPr>
    </w:tblStylePr>
    <w:tblStylePr w:type="firstCol">
      <w:pPr/>
      <w:tblPr>
        <w:tblLayout w:type="fixed"/>
      </w:tblPr>
      <w:tcPr>
        <w:tcBorders>
          <w:top w:val="nil"/>
          <w:left w:val="nil"/>
          <w:bottom w:val="nil"/>
          <w:right w:val="single" w:sz="18" w:space="0" w:color="ffffff"/>
          <w:insideH w:val="nil"/>
          <w:insideV w:val="nil"/>
        </w:tcBorders>
        <w:shd w:val="clear" w:color="auto" w:fill="000000"/>
      </w:tcPr>
    </w:tblStylePr>
    <w:tblStylePr w:type="lastCol">
      <w:pPr/>
      <w:tblPr>
        <w:tblLayout w:type="fixed"/>
      </w:tblPr>
      <w:tcPr>
        <w:tcBorders>
          <w:top w:val="nil"/>
          <w:left w:val="single" w:sz="18" w:space="0" w:color="ffffff"/>
          <w:bottom w:val="nil"/>
          <w:right w:val="nil"/>
          <w:insideH w:val="nil"/>
          <w:insideV w:val="nil"/>
        </w:tcBorders>
        <w:shd w:val="clear" w:color="auto" w:fill="000000"/>
      </w:tcPr>
    </w:tblStylePr>
    <w:tblStylePr w:type="band1Vert">
      <w:pPr/>
      <w:tblPr>
        <w:tblLayout w:type="fixed"/>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shd w:val="clear" w:color="auto" w:fill="4f81bd"/>
      <w:tblLayout w:type="fixed"/>
      <w:tblCellMar>
        <w:top w:w="0" w:type="dxa"/>
        <w:left w:w="108" w:type="dxa"/>
        <w:bottom w:w="0" w:type="dxa"/>
        <w:right w:w="108" w:type="dxa"/>
      </w:tblCellMar>
    </w:tblPr>
    <w:tblStylePr w:type="firstRow">
      <w:pPr/>
      <w:rPr>
        <w:b/>
        <w:bCs/>
      </w:rPr>
      <w:tblPr>
        <w:tblLayout w:type="fixed"/>
      </w:tblPr>
      <w:tcPr>
        <w:tcBorders>
          <w:top w:val="nil"/>
          <w:left w:val="nil"/>
          <w:bottom w:val="single" w:sz="18" w:space="0" w:color="ffffff"/>
          <w:right w:val="nil"/>
          <w:insideH w:val="nil"/>
          <w:insideV w:val="nil"/>
        </w:tcBorders>
        <w:shd w:val="clear" w:color="auto" w:fill="000000"/>
      </w:tcPr>
    </w:tblStylePr>
    <w:tblStylePr w:type="lastRow">
      <w:pPr/>
      <w:tblPr>
        <w:tblLayout w:type="fixed"/>
      </w:tblPr>
      <w:tcPr>
        <w:tcBorders>
          <w:top w:val="single" w:sz="18" w:space="0" w:color="ffffff"/>
          <w:left w:val="nil"/>
          <w:bottom w:val="nil"/>
          <w:right w:val="nil"/>
          <w:insideH w:val="nil"/>
          <w:insideV w:val="nil"/>
        </w:tcBorders>
        <w:shd w:val="clear" w:color="auto" w:fill="243f61"/>
      </w:tcPr>
    </w:tblStylePr>
    <w:tblStylePr w:type="band1Horz">
      <w:pPr/>
      <w:tblPr>
        <w:tblLayout w:type="fixed"/>
      </w:tblPr>
      <w:tcPr>
        <w:tcBorders>
          <w:top w:val="nil"/>
          <w:left w:val="nil"/>
          <w:bottom w:val="nil"/>
          <w:right w:val="nil"/>
          <w:insideH w:val="nil"/>
          <w:insideV w:val="nil"/>
        </w:tcBorders>
        <w:shd w:val="clear" w:color="auto" w:fill="366091"/>
      </w:tcPr>
    </w:tblStylePr>
    <w:tblStylePr w:type="firstCol">
      <w:pPr/>
      <w:tblPr>
        <w:tblLayout w:type="fixed"/>
      </w:tblPr>
      <w:tcPr>
        <w:tcBorders>
          <w:top w:val="nil"/>
          <w:left w:val="nil"/>
          <w:bottom w:val="nil"/>
          <w:right w:val="single" w:sz="18" w:space="0" w:color="ffffff"/>
          <w:insideH w:val="nil"/>
          <w:insideV w:val="nil"/>
        </w:tcBorders>
        <w:shd w:val="clear" w:color="auto" w:fill="366091"/>
      </w:tcPr>
    </w:tblStylePr>
    <w:tblStylePr w:type="lastCol">
      <w:pPr/>
      <w:tblPr>
        <w:tblLayout w:type="fixed"/>
      </w:tblPr>
      <w:tcPr>
        <w:tcBorders>
          <w:top w:val="nil"/>
          <w:left w:val="single" w:sz="18" w:space="0" w:color="ffffff"/>
          <w:bottom w:val="nil"/>
          <w:right w:val="nil"/>
          <w:insideH w:val="nil"/>
          <w:insideV w:val="nil"/>
        </w:tcBorders>
        <w:shd w:val="clear" w:color="auto" w:fill="366091"/>
      </w:tcPr>
    </w:tblStylePr>
    <w:tblStylePr w:type="band1Vert">
      <w:pPr/>
      <w:tblPr>
        <w:tblLayout w:type="fixed"/>
      </w:tblPr>
      <w:tcPr>
        <w:tcBorders>
          <w:top w:val="nil"/>
          <w:left w:val="nil"/>
          <w:bottom w:val="nil"/>
          <w:right w:val="nil"/>
          <w:insideH w:val="nil"/>
          <w:insideV w:val="nil"/>
        </w:tcBorders>
        <w:shd w:val="clear" w:color="auto" w:fill="3660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shd w:val="clear" w:color="auto" w:fill="c0504d"/>
      <w:tblLayout w:type="fixed"/>
      <w:tblCellMar>
        <w:top w:w="0" w:type="dxa"/>
        <w:left w:w="108" w:type="dxa"/>
        <w:bottom w:w="0" w:type="dxa"/>
        <w:right w:w="108" w:type="dxa"/>
      </w:tblCellMar>
    </w:tblPr>
    <w:tblStylePr w:type="firstRow">
      <w:pPr/>
      <w:rPr>
        <w:b/>
        <w:bCs/>
      </w:rPr>
      <w:tblPr>
        <w:tblLayout w:type="fixed"/>
      </w:tblPr>
      <w:tcPr>
        <w:tcBorders>
          <w:top w:val="nil"/>
          <w:left w:val="nil"/>
          <w:bottom w:val="single" w:sz="18" w:space="0" w:color="ffffff"/>
          <w:right w:val="nil"/>
          <w:insideH w:val="nil"/>
          <w:insideV w:val="nil"/>
        </w:tcBorders>
        <w:shd w:val="clear" w:color="auto" w:fill="000000"/>
      </w:tcPr>
    </w:tblStylePr>
    <w:tblStylePr w:type="lastRow">
      <w:pPr/>
      <w:tblPr>
        <w:tblLayout w:type="fixed"/>
      </w:tblPr>
      <w:tcPr>
        <w:tcBorders>
          <w:top w:val="single" w:sz="18" w:space="0" w:color="ffffff"/>
          <w:left w:val="nil"/>
          <w:bottom w:val="nil"/>
          <w:right w:val="nil"/>
          <w:insideH w:val="nil"/>
          <w:insideV w:val="nil"/>
        </w:tcBorders>
        <w:shd w:val="clear" w:color="auto" w:fill="622423"/>
      </w:tcPr>
    </w:tblStylePr>
    <w:tblStylePr w:type="band1Horz">
      <w:pPr/>
      <w:tblPr>
        <w:tblLayout w:type="fixed"/>
      </w:tblPr>
      <w:tcPr>
        <w:tcBorders>
          <w:top w:val="nil"/>
          <w:left w:val="nil"/>
          <w:bottom w:val="nil"/>
          <w:right w:val="nil"/>
          <w:insideH w:val="nil"/>
          <w:insideV w:val="nil"/>
        </w:tcBorders>
        <w:shd w:val="clear" w:color="auto" w:fill="943734"/>
      </w:tcPr>
    </w:tblStylePr>
    <w:tblStylePr w:type="firstCol">
      <w:pPr/>
      <w:tblPr>
        <w:tblLayout w:type="fixed"/>
      </w:tblPr>
      <w:tcPr>
        <w:tcBorders>
          <w:top w:val="nil"/>
          <w:left w:val="nil"/>
          <w:bottom w:val="nil"/>
          <w:right w:val="single" w:sz="18" w:space="0" w:color="ffffff"/>
          <w:insideH w:val="nil"/>
          <w:insideV w:val="nil"/>
        </w:tcBorders>
        <w:shd w:val="clear" w:color="auto" w:fill="943734"/>
      </w:tcPr>
    </w:tblStylePr>
    <w:tblStylePr w:type="lastCol">
      <w:pPr/>
      <w:tblPr>
        <w:tblLayout w:type="fixed"/>
      </w:tblPr>
      <w:tcPr>
        <w:tcBorders>
          <w:top w:val="nil"/>
          <w:left w:val="single" w:sz="18" w:space="0" w:color="ffffff"/>
          <w:bottom w:val="nil"/>
          <w:right w:val="nil"/>
          <w:insideH w:val="nil"/>
          <w:insideV w:val="nil"/>
        </w:tcBorders>
        <w:shd w:val="clear" w:color="auto" w:fill="943734"/>
      </w:tcPr>
    </w:tblStylePr>
    <w:tblStylePr w:type="band1Vert">
      <w:pPr/>
      <w:tblPr>
        <w:tblLayout w:type="fixed"/>
      </w:tblPr>
      <w:tcPr>
        <w:tcBorders>
          <w:top w:val="nil"/>
          <w:left w:val="nil"/>
          <w:bottom w:val="nil"/>
          <w:right w:val="nil"/>
          <w:insideH w:val="nil"/>
          <w:insideV w:val="nil"/>
        </w:tcBorders>
        <w:shd w:val="clear" w:color="auto" w:fill="9437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shd w:val="clear" w:color="auto" w:fill="9bbb59"/>
      <w:tblLayout w:type="fixed"/>
      <w:tblCellMar>
        <w:top w:w="0" w:type="dxa"/>
        <w:left w:w="108" w:type="dxa"/>
        <w:bottom w:w="0" w:type="dxa"/>
        <w:right w:w="108" w:type="dxa"/>
      </w:tblCellMar>
    </w:tblPr>
    <w:tblStylePr w:type="firstRow">
      <w:pPr/>
      <w:rPr>
        <w:b/>
        <w:bCs/>
      </w:rPr>
      <w:tblPr>
        <w:tblLayout w:type="fixed"/>
      </w:tblPr>
      <w:tcPr>
        <w:tcBorders>
          <w:top w:val="nil"/>
          <w:left w:val="nil"/>
          <w:bottom w:val="single" w:sz="18" w:space="0" w:color="ffffff"/>
          <w:right w:val="nil"/>
          <w:insideH w:val="nil"/>
          <w:insideV w:val="nil"/>
        </w:tcBorders>
        <w:shd w:val="clear" w:color="auto" w:fill="000000"/>
      </w:tcPr>
    </w:tblStylePr>
    <w:tblStylePr w:type="lastRow">
      <w:pPr/>
      <w:tblPr>
        <w:tblLayout w:type="fixed"/>
      </w:tblPr>
      <w:tcPr>
        <w:tcBorders>
          <w:top w:val="single" w:sz="18" w:space="0" w:color="ffffff"/>
          <w:left w:val="nil"/>
          <w:bottom w:val="nil"/>
          <w:right w:val="nil"/>
          <w:insideH w:val="nil"/>
          <w:insideV w:val="nil"/>
        </w:tcBorders>
        <w:shd w:val="clear" w:color="auto" w:fill="4e6127"/>
      </w:tcPr>
    </w:tblStylePr>
    <w:tblStylePr w:type="band1Horz">
      <w:pPr/>
      <w:tblPr>
        <w:tblLayout w:type="fixed"/>
      </w:tblPr>
      <w:tcPr>
        <w:tcBorders>
          <w:top w:val="nil"/>
          <w:left w:val="nil"/>
          <w:bottom w:val="nil"/>
          <w:right w:val="nil"/>
          <w:insideH w:val="nil"/>
          <w:insideV w:val="nil"/>
        </w:tcBorders>
        <w:shd w:val="clear" w:color="auto" w:fill="76923c"/>
      </w:tcPr>
    </w:tblStylePr>
    <w:tblStylePr w:type="firstCol">
      <w:pPr/>
      <w:tblPr>
        <w:tblLayout w:type="fixed"/>
      </w:tblPr>
      <w:tcPr>
        <w:tcBorders>
          <w:top w:val="nil"/>
          <w:left w:val="nil"/>
          <w:bottom w:val="nil"/>
          <w:right w:val="single" w:sz="18" w:space="0" w:color="ffffff"/>
          <w:insideH w:val="nil"/>
          <w:insideV w:val="nil"/>
        </w:tcBorders>
        <w:shd w:val="clear" w:color="auto" w:fill="76923c"/>
      </w:tcPr>
    </w:tblStylePr>
    <w:tblStylePr w:type="lastCol">
      <w:pPr/>
      <w:tblPr>
        <w:tblLayout w:type="fixed"/>
      </w:tblPr>
      <w:tcPr>
        <w:tcBorders>
          <w:top w:val="nil"/>
          <w:left w:val="single" w:sz="18" w:space="0" w:color="ffffff"/>
          <w:bottom w:val="nil"/>
          <w:right w:val="nil"/>
          <w:insideH w:val="nil"/>
          <w:insideV w:val="nil"/>
        </w:tcBorders>
        <w:shd w:val="clear" w:color="auto" w:fill="76923c"/>
      </w:tcPr>
    </w:tblStylePr>
    <w:tblStylePr w:type="band1Vert">
      <w:pPr/>
      <w:tblPr>
        <w:tblLayout w:type="fixed"/>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shd w:val="clear" w:color="auto" w:fill="8064a2"/>
      <w:tblLayout w:type="fixed"/>
      <w:tblCellMar>
        <w:top w:w="0" w:type="dxa"/>
        <w:left w:w="108" w:type="dxa"/>
        <w:bottom w:w="0" w:type="dxa"/>
        <w:right w:w="108" w:type="dxa"/>
      </w:tblCellMar>
    </w:tblPr>
    <w:tblStylePr w:type="firstRow">
      <w:pPr/>
      <w:rPr>
        <w:b/>
        <w:bCs/>
      </w:rPr>
      <w:tblPr>
        <w:tblLayout w:type="fixed"/>
      </w:tblPr>
      <w:tcPr>
        <w:tcBorders>
          <w:top w:val="nil"/>
          <w:left w:val="nil"/>
          <w:bottom w:val="single" w:sz="18" w:space="0" w:color="ffffff"/>
          <w:right w:val="nil"/>
          <w:insideH w:val="nil"/>
          <w:insideV w:val="nil"/>
        </w:tcBorders>
        <w:shd w:val="clear" w:color="auto" w:fill="000000"/>
      </w:tcPr>
    </w:tblStylePr>
    <w:tblStylePr w:type="lastRow">
      <w:pPr/>
      <w:tblPr>
        <w:tblLayout w:type="fixed"/>
      </w:tblPr>
      <w:tcPr>
        <w:tcBorders>
          <w:top w:val="single" w:sz="18" w:space="0" w:color="ffffff"/>
          <w:left w:val="nil"/>
          <w:bottom w:val="nil"/>
          <w:right w:val="nil"/>
          <w:insideH w:val="nil"/>
          <w:insideV w:val="nil"/>
        </w:tcBorders>
        <w:shd w:val="clear" w:color="auto" w:fill="3f3051"/>
      </w:tcPr>
    </w:tblStylePr>
    <w:tblStylePr w:type="band1Horz">
      <w:pPr/>
      <w:tblPr>
        <w:tblLayout w:type="fixed"/>
      </w:tblPr>
      <w:tcPr>
        <w:tcBorders>
          <w:top w:val="nil"/>
          <w:left w:val="nil"/>
          <w:bottom w:val="nil"/>
          <w:right w:val="nil"/>
          <w:insideH w:val="nil"/>
          <w:insideV w:val="nil"/>
        </w:tcBorders>
        <w:shd w:val="clear" w:color="auto" w:fill="5f497a"/>
      </w:tcPr>
    </w:tblStylePr>
    <w:tblStylePr w:type="firstCol">
      <w:pPr/>
      <w:tblPr>
        <w:tblLayout w:type="fixed"/>
      </w:tblPr>
      <w:tcPr>
        <w:tcBorders>
          <w:top w:val="nil"/>
          <w:left w:val="nil"/>
          <w:bottom w:val="nil"/>
          <w:right w:val="single" w:sz="18" w:space="0" w:color="ffffff"/>
          <w:insideH w:val="nil"/>
          <w:insideV w:val="nil"/>
        </w:tcBorders>
        <w:shd w:val="clear" w:color="auto" w:fill="5f497a"/>
      </w:tcPr>
    </w:tblStylePr>
    <w:tblStylePr w:type="lastCol">
      <w:pPr/>
      <w:tblPr>
        <w:tblLayout w:type="fixed"/>
      </w:tblPr>
      <w:tcPr>
        <w:tcBorders>
          <w:top w:val="nil"/>
          <w:left w:val="single" w:sz="18" w:space="0" w:color="ffffff"/>
          <w:bottom w:val="nil"/>
          <w:right w:val="nil"/>
          <w:insideH w:val="nil"/>
          <w:insideV w:val="nil"/>
        </w:tcBorders>
        <w:shd w:val="clear" w:color="auto" w:fill="5f497a"/>
      </w:tcPr>
    </w:tblStylePr>
    <w:tblStylePr w:type="band1Vert">
      <w:pPr/>
      <w:tblPr>
        <w:tblLayout w:type="fixed"/>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shd w:val="clear" w:color="auto" w:fill="4bacc6"/>
      <w:tblLayout w:type="fixed"/>
      <w:tblCellMar>
        <w:top w:w="0" w:type="dxa"/>
        <w:left w:w="108" w:type="dxa"/>
        <w:bottom w:w="0" w:type="dxa"/>
        <w:right w:w="108" w:type="dxa"/>
      </w:tblCellMar>
    </w:tblPr>
    <w:tblStylePr w:type="firstRow">
      <w:pPr/>
      <w:rPr>
        <w:b/>
        <w:bCs/>
      </w:rPr>
      <w:tblPr>
        <w:tblLayout w:type="fixed"/>
      </w:tblPr>
      <w:tcPr>
        <w:tcBorders>
          <w:top w:val="nil"/>
          <w:left w:val="nil"/>
          <w:bottom w:val="single" w:sz="18" w:space="0" w:color="ffffff"/>
          <w:right w:val="nil"/>
          <w:insideH w:val="nil"/>
          <w:insideV w:val="nil"/>
        </w:tcBorders>
        <w:shd w:val="clear" w:color="auto" w:fill="000000"/>
      </w:tcPr>
    </w:tblStylePr>
    <w:tblStylePr w:type="lastRow">
      <w:pPr/>
      <w:tblPr>
        <w:tblLayout w:type="fixed"/>
      </w:tblPr>
      <w:tcPr>
        <w:tcBorders>
          <w:top w:val="single" w:sz="18" w:space="0" w:color="ffffff"/>
          <w:left w:val="nil"/>
          <w:bottom w:val="nil"/>
          <w:right w:val="nil"/>
          <w:insideH w:val="nil"/>
          <w:insideV w:val="nil"/>
        </w:tcBorders>
        <w:shd w:val="clear" w:color="auto" w:fill="205867"/>
      </w:tcPr>
    </w:tblStylePr>
    <w:tblStylePr w:type="band1Horz">
      <w:pPr/>
      <w:tblPr>
        <w:tblLayout w:type="fixed"/>
      </w:tblPr>
      <w:tcPr>
        <w:tcBorders>
          <w:top w:val="nil"/>
          <w:left w:val="nil"/>
          <w:bottom w:val="nil"/>
          <w:right w:val="nil"/>
          <w:insideH w:val="nil"/>
          <w:insideV w:val="nil"/>
        </w:tcBorders>
        <w:shd w:val="clear" w:color="auto" w:fill="31849b"/>
      </w:tcPr>
    </w:tblStylePr>
    <w:tblStylePr w:type="firstCol">
      <w:pPr/>
      <w:tblPr>
        <w:tblLayout w:type="fixed"/>
      </w:tblPr>
      <w:tcPr>
        <w:tcBorders>
          <w:top w:val="nil"/>
          <w:left w:val="nil"/>
          <w:bottom w:val="nil"/>
          <w:right w:val="single" w:sz="18" w:space="0" w:color="ffffff"/>
          <w:insideH w:val="nil"/>
          <w:insideV w:val="nil"/>
        </w:tcBorders>
        <w:shd w:val="clear" w:color="auto" w:fill="31849b"/>
      </w:tcPr>
    </w:tblStylePr>
    <w:tblStylePr w:type="lastCol">
      <w:pPr/>
      <w:tblPr>
        <w:tblLayout w:type="fixed"/>
      </w:tblPr>
      <w:tcPr>
        <w:tcBorders>
          <w:top w:val="nil"/>
          <w:left w:val="single" w:sz="18" w:space="0" w:color="ffffff"/>
          <w:bottom w:val="nil"/>
          <w:right w:val="nil"/>
          <w:insideH w:val="nil"/>
          <w:insideV w:val="nil"/>
        </w:tcBorders>
        <w:shd w:val="clear" w:color="auto" w:fill="31849b"/>
      </w:tcPr>
    </w:tblStylePr>
    <w:tblStylePr w:type="band1Vert">
      <w:pPr/>
      <w:tblPr>
        <w:tblLayout w:type="fixed"/>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shd w:val="clear" w:color="auto" w:fill="f79646"/>
      <w:tblLayout w:type="fixed"/>
      <w:tblCellMar>
        <w:top w:w="0" w:type="dxa"/>
        <w:left w:w="108" w:type="dxa"/>
        <w:bottom w:w="0" w:type="dxa"/>
        <w:right w:w="108" w:type="dxa"/>
      </w:tblCellMar>
    </w:tblPr>
    <w:tblStylePr w:type="firstRow">
      <w:pPr/>
      <w:rPr>
        <w:b/>
        <w:bCs/>
      </w:rPr>
      <w:tblPr>
        <w:tblLayout w:type="fixed"/>
      </w:tblPr>
      <w:tcPr>
        <w:tcBorders>
          <w:top w:val="nil"/>
          <w:left w:val="nil"/>
          <w:bottom w:val="single" w:sz="18" w:space="0" w:color="ffffff"/>
          <w:right w:val="nil"/>
          <w:insideH w:val="nil"/>
          <w:insideV w:val="nil"/>
        </w:tcBorders>
        <w:shd w:val="clear" w:color="auto" w:fill="000000"/>
      </w:tcPr>
    </w:tblStylePr>
    <w:tblStylePr w:type="lastRow">
      <w:pPr/>
      <w:tblPr>
        <w:tblLayout w:type="fixed"/>
      </w:tblPr>
      <w:tcPr>
        <w:tcBorders>
          <w:top w:val="single" w:sz="18" w:space="0" w:color="ffffff"/>
          <w:left w:val="nil"/>
          <w:bottom w:val="nil"/>
          <w:right w:val="nil"/>
          <w:insideH w:val="nil"/>
          <w:insideV w:val="nil"/>
        </w:tcBorders>
        <w:shd w:val="clear" w:color="auto" w:fill="974706"/>
      </w:tcPr>
    </w:tblStylePr>
    <w:tblStylePr w:type="band1Horz">
      <w:pPr/>
      <w:tblPr>
        <w:tblLayout w:type="fixed"/>
      </w:tblPr>
      <w:tcPr>
        <w:tcBorders>
          <w:top w:val="nil"/>
          <w:left w:val="nil"/>
          <w:bottom w:val="nil"/>
          <w:right w:val="nil"/>
          <w:insideH w:val="nil"/>
          <w:insideV w:val="nil"/>
        </w:tcBorders>
        <w:shd w:val="clear" w:color="auto" w:fill="e36c09"/>
      </w:tcPr>
    </w:tblStylePr>
    <w:tblStylePr w:type="firstCol">
      <w:pPr/>
      <w:tblPr>
        <w:tblLayout w:type="fixed"/>
      </w:tblPr>
      <w:tcPr>
        <w:tcBorders>
          <w:top w:val="nil"/>
          <w:left w:val="nil"/>
          <w:bottom w:val="nil"/>
          <w:right w:val="single" w:sz="18" w:space="0" w:color="ffffff"/>
          <w:insideH w:val="nil"/>
          <w:insideV w:val="nil"/>
        </w:tcBorders>
        <w:shd w:val="clear" w:color="auto" w:fill="e36c09"/>
      </w:tcPr>
    </w:tblStylePr>
    <w:tblStylePr w:type="lastCol">
      <w:pPr/>
      <w:tblPr>
        <w:tblLayout w:type="fixed"/>
      </w:tblPr>
      <w:tcPr>
        <w:tcBorders>
          <w:top w:val="nil"/>
          <w:left w:val="single" w:sz="18" w:space="0" w:color="ffffff"/>
          <w:bottom w:val="nil"/>
          <w:right w:val="nil"/>
          <w:insideH w:val="nil"/>
          <w:insideV w:val="nil"/>
        </w:tcBorders>
        <w:shd w:val="clear" w:color="auto" w:fill="e36c09"/>
      </w:tcPr>
    </w:tblStylePr>
    <w:tblStylePr w:type="band1Vert">
      <w:pPr/>
      <w:tblPr>
        <w:tblLayout w:type="fixed"/>
      </w:tblPr>
      <w:tcPr>
        <w:tcBorders>
          <w:top w:val="nil"/>
          <w:left w:val="nil"/>
          <w:bottom w:val="nil"/>
          <w:right w:val="nil"/>
          <w:insideH w:val="nil"/>
          <w:insideV w:val="nil"/>
        </w:tcBorders>
        <w:shd w:val="clear" w:color="auto" w:fill="e36c09"/>
      </w:tcPr>
    </w:tblStylePr>
    <w:tcPr>
      <w:tcBorders/>
      <w:shd w:val="clear" w:color="auto" w:fill="f79646"/>
    </w:tcPr>
  </w:style>
  <w:style w:type="table" w:styleId="style169">
    <w:name w:val="Colorful Shading"/>
    <w:basedOn w:val="style105"/>
    <w:next w:val="style169"/>
    <w:uiPriority w:val="71"/>
    <w:pPr>
      <w:spacing w:after="0" w:lineRule="auto" w:line="240"/>
    </w:pPr>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5e5e5"/>
      <w:tblLayout w:type="fixed"/>
      <w:tblCellMar>
        <w:top w:w="0" w:type="dxa"/>
        <w:left w:w="108" w:type="dxa"/>
        <w:bottom w:w="0" w:type="dxa"/>
        <w:right w:w="108" w:type="dxa"/>
      </w:tblCellMar>
    </w:tblPr>
    <w:tblStylePr w:type="firstRow">
      <w:pPr/>
      <w:rPr>
        <w:b/>
        <w:bCs/>
      </w:rPr>
      <w:tblPr>
        <w:tblLayout w:type="fixed"/>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blLayout w:type="fixed"/>
      </w:tblPr>
      <w:tcPr>
        <w:tcBorders>
          <w:top w:val="single" w:sz="6" w:space="0" w:color="ffffff"/>
        </w:tcBorders>
        <w:shd w:val="clear" w:color="auto" w:fill="000000"/>
      </w:tcPr>
    </w:tblStylePr>
    <w:tblStylePr w:type="band1Horz">
      <w:pPr/>
      <w:tblPr>
        <w:tblLayout w:type="fixed"/>
      </w:tblPr>
      <w:tcPr>
        <w:tcBorders/>
        <w:shd w:val="clear" w:color="auto" w:fill="7f7f7f"/>
      </w:tcPr>
    </w:tblStylePr>
    <w:tblStylePr w:type="firstCol">
      <w:pPr/>
      <w:rPr>
        <w:color w:val="ffffff"/>
      </w:rPr>
      <w:tblPr>
        <w:tblLayout w:type="fixed"/>
      </w:tblPr>
      <w:tcPr>
        <w:tcBorders>
          <w:top w:val="nil"/>
          <w:left w:val="nil"/>
          <w:bottom w:val="nil"/>
          <w:right w:val="nil"/>
          <w:insideH w:val="single" w:sz="4" w:space="0" w:color="auto"/>
          <w:insideV w:val="nil"/>
        </w:tcBorders>
        <w:shd w:val="clear" w:color="auto" w:fill="000000"/>
      </w:tcPr>
    </w:tblStylePr>
    <w:tblStylePr w:type="lastCol">
      <w:pPr/>
      <w:rPr>
        <w:color w:val="ffffff"/>
      </w:rPr>
      <w:tblPr>
        <w:tblLayout w:type="fixed"/>
      </w:tblPr>
      <w:tcPr>
        <w:tcBorders>
          <w:top w:val="nil"/>
          <w:left w:val="nil"/>
          <w:bottom w:val="nil"/>
          <w:right w:val="nil"/>
          <w:insideH w:val="nil"/>
          <w:insideV w:val="nil"/>
        </w:tcBorders>
        <w:shd w:val="clear" w:color="auto" w:fill="000000"/>
      </w:tcPr>
    </w:tblStylePr>
    <w:tblStylePr w:type="band1Vert">
      <w:pPr/>
      <w:tblPr>
        <w:tblLayout w:type="fixed"/>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5e5e5"/>
    </w:tcPr>
  </w:style>
  <w:style w:type="table" w:styleId="style187">
    <w:name w:val="Colorful Shading Accent 1"/>
    <w:basedOn w:val="style105"/>
    <w:next w:val="style187"/>
    <w:uiPriority w:val="71"/>
    <w:pPr>
      <w:spacing w:after="0" w:lineRule="auto" w:line="240"/>
    </w:pPr>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Layout w:type="fixed"/>
      <w:tblCellMar>
        <w:top w:w="0" w:type="dxa"/>
        <w:left w:w="108" w:type="dxa"/>
        <w:bottom w:w="0" w:type="dxa"/>
        <w:right w:w="108" w:type="dxa"/>
      </w:tblCellMar>
    </w:tblPr>
    <w:tblStylePr w:type="firstRow">
      <w:pPr/>
      <w:rPr>
        <w:b/>
        <w:bCs/>
      </w:rPr>
      <w:tblPr>
        <w:tblLayout w:type="fixed"/>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blLayout w:type="fixed"/>
      </w:tblPr>
      <w:tcPr>
        <w:tcBorders>
          <w:top w:val="single" w:sz="6" w:space="0" w:color="ffffff"/>
        </w:tcBorders>
        <w:shd w:val="clear" w:color="auto" w:fill="2b4d74"/>
      </w:tcPr>
    </w:tblStylePr>
    <w:tblStylePr w:type="band1Horz">
      <w:pPr/>
      <w:tblPr>
        <w:tblLayout w:type="fixed"/>
      </w:tblPr>
      <w:tcPr>
        <w:tcBorders/>
        <w:shd w:val="clear" w:color="auto" w:fill="a7c0de"/>
      </w:tcPr>
    </w:tblStylePr>
    <w:tblStylePr w:type="firstCol">
      <w:pPr/>
      <w:rPr>
        <w:color w:val="ffffff"/>
      </w:rPr>
      <w:tblPr>
        <w:tblLayout w:type="fixed"/>
      </w:tblPr>
      <w:tcPr>
        <w:tcBorders>
          <w:top w:val="nil"/>
          <w:left w:val="nil"/>
          <w:bottom w:val="nil"/>
          <w:right w:val="nil"/>
          <w:insideH w:val="single" w:sz="4" w:space="0" w:color="auto"/>
          <w:insideV w:val="nil"/>
        </w:tcBorders>
        <w:shd w:val="clear" w:color="auto" w:fill="2b4d74"/>
      </w:tcPr>
    </w:tblStylePr>
    <w:tblStylePr w:type="lastCol">
      <w:pPr/>
      <w:rPr>
        <w:color w:val="ffffff"/>
      </w:rPr>
      <w:tblPr>
        <w:tblLayout w:type="fixed"/>
      </w:tblPr>
      <w:tcPr>
        <w:tcBorders>
          <w:top w:val="nil"/>
          <w:left w:val="nil"/>
          <w:bottom w:val="nil"/>
          <w:right w:val="nil"/>
          <w:insideH w:val="nil"/>
          <w:insideV w:val="nil"/>
        </w:tcBorders>
        <w:shd w:val="clear" w:color="auto" w:fill="2b4d74"/>
      </w:tcPr>
    </w:tblStylePr>
    <w:tblStylePr w:type="band1Vert">
      <w:pPr/>
      <w:tblPr>
        <w:tblLayout w:type="fixed"/>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Layout w:type="fixed"/>
      <w:tblCellMar>
        <w:top w:w="0" w:type="dxa"/>
        <w:left w:w="108" w:type="dxa"/>
        <w:bottom w:w="0" w:type="dxa"/>
        <w:right w:w="108" w:type="dxa"/>
      </w:tblCellMar>
    </w:tblPr>
    <w:tblStylePr w:type="firstRow">
      <w:pPr/>
      <w:rPr>
        <w:b/>
        <w:bCs/>
      </w:rPr>
      <w:tblPr>
        <w:tblLayout w:type="fixed"/>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blLayout w:type="fixed"/>
      </w:tblPr>
      <w:tcPr>
        <w:tcBorders>
          <w:top w:val="single" w:sz="6" w:space="0" w:color="ffffff"/>
        </w:tcBorders>
        <w:shd w:val="clear" w:color="auto" w:fill="772c2a"/>
      </w:tcPr>
    </w:tblStylePr>
    <w:tblStylePr w:type="band1Horz">
      <w:pPr/>
      <w:tblPr>
        <w:tblLayout w:type="fixed"/>
      </w:tblPr>
      <w:tcPr>
        <w:tcBorders/>
        <w:shd w:val="clear" w:color="auto" w:fill="dfa7a6"/>
      </w:tcPr>
    </w:tblStylePr>
    <w:tblStylePr w:type="firstCol">
      <w:pPr/>
      <w:rPr>
        <w:color w:val="ffffff"/>
      </w:rPr>
      <w:tblPr>
        <w:tblLayout w:type="fixed"/>
      </w:tblPr>
      <w:tcPr>
        <w:tcBorders>
          <w:top w:val="nil"/>
          <w:left w:val="nil"/>
          <w:bottom w:val="nil"/>
          <w:right w:val="nil"/>
          <w:insideH w:val="single" w:sz="4" w:space="0" w:color="auto"/>
          <w:insideV w:val="nil"/>
        </w:tcBorders>
        <w:shd w:val="clear" w:color="auto" w:fill="772c2a"/>
      </w:tcPr>
    </w:tblStylePr>
    <w:tblStylePr w:type="lastCol">
      <w:pPr/>
      <w:rPr>
        <w:color w:val="ffffff"/>
      </w:rPr>
      <w:tblPr>
        <w:tblLayout w:type="fixed"/>
      </w:tblPr>
      <w:tcPr>
        <w:tcBorders>
          <w:top w:val="nil"/>
          <w:left w:val="nil"/>
          <w:bottom w:val="nil"/>
          <w:right w:val="nil"/>
          <w:insideH w:val="nil"/>
          <w:insideV w:val="nil"/>
        </w:tcBorders>
        <w:shd w:val="clear" w:color="auto" w:fill="772c2a"/>
      </w:tcPr>
    </w:tblStylePr>
    <w:tblStylePr w:type="band1Vert">
      <w:pPr/>
      <w:tblPr>
        <w:tblLayout w:type="fixed"/>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Layout w:type="fixed"/>
      <w:tblCellMar>
        <w:top w:w="0" w:type="dxa"/>
        <w:left w:w="108" w:type="dxa"/>
        <w:bottom w:w="0" w:type="dxa"/>
        <w:right w:w="108" w:type="dxa"/>
      </w:tblCellMar>
    </w:tblPr>
    <w:tblStylePr w:type="firstRow">
      <w:pPr/>
      <w:rPr>
        <w:b/>
        <w:bCs/>
      </w:rPr>
      <w:tblPr>
        <w:tblLayout w:type="fixed"/>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blLayout w:type="fixed"/>
      </w:tblPr>
      <w:tcPr>
        <w:tcBorders>
          <w:top w:val="single" w:sz="6" w:space="0" w:color="ffffff"/>
        </w:tcBorders>
        <w:shd w:val="clear" w:color="auto" w:fill="5e7530"/>
      </w:tcPr>
    </w:tblStylePr>
    <w:tblStylePr w:type="band1Horz">
      <w:pPr/>
      <w:tblPr>
        <w:tblLayout w:type="fixed"/>
      </w:tblPr>
      <w:tcPr>
        <w:tcBorders/>
        <w:shd w:val="clear" w:color="auto" w:fill="cdddac"/>
      </w:tcPr>
    </w:tblStylePr>
    <w:tblStylePr w:type="firstCol">
      <w:pPr/>
      <w:rPr>
        <w:color w:val="ffffff"/>
      </w:rPr>
      <w:tblPr>
        <w:tblLayout w:type="fixed"/>
      </w:tblPr>
      <w:tcPr>
        <w:tcBorders>
          <w:top w:val="nil"/>
          <w:left w:val="nil"/>
          <w:bottom w:val="nil"/>
          <w:right w:val="nil"/>
          <w:insideH w:val="single" w:sz="4" w:space="0" w:color="auto"/>
          <w:insideV w:val="nil"/>
        </w:tcBorders>
        <w:shd w:val="clear" w:color="auto" w:fill="5e7530"/>
      </w:tcPr>
    </w:tblStylePr>
    <w:tblStylePr w:type="lastCol">
      <w:pPr/>
      <w:rPr>
        <w:color w:val="ffffff"/>
      </w:rPr>
      <w:tblPr>
        <w:tblLayout w:type="fixed"/>
      </w:tblPr>
      <w:tcPr>
        <w:tcBorders>
          <w:top w:val="nil"/>
          <w:left w:val="nil"/>
          <w:bottom w:val="nil"/>
          <w:right w:val="nil"/>
          <w:insideH w:val="nil"/>
          <w:insideV w:val="nil"/>
        </w:tcBorders>
        <w:shd w:val="clear" w:color="auto" w:fill="5e7530"/>
      </w:tcPr>
    </w:tblStylePr>
    <w:tblStylePr w:type="band1Vert">
      <w:pPr/>
      <w:tblPr>
        <w:tblLayout w:type="fixed"/>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5"/>
      <w:tblLayout w:type="fixed"/>
      <w:tblCellMar>
        <w:top w:w="0" w:type="dxa"/>
        <w:left w:w="108" w:type="dxa"/>
        <w:bottom w:w="0" w:type="dxa"/>
        <w:right w:w="108" w:type="dxa"/>
      </w:tblCellMar>
    </w:tblPr>
    <w:tblStylePr w:type="firstRow">
      <w:pPr/>
      <w:rPr>
        <w:b/>
        <w:bCs/>
      </w:rPr>
      <w:tblPr>
        <w:tblLayout w:type="fixed"/>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blLayout w:type="fixed"/>
      </w:tblPr>
      <w:tcPr>
        <w:tcBorders>
          <w:top w:val="single" w:sz="6" w:space="0" w:color="ffffff"/>
        </w:tcBorders>
        <w:shd w:val="clear" w:color="auto" w:fill="4c3a62"/>
      </w:tcPr>
    </w:tblStylePr>
    <w:tblStylePr w:type="band1Horz">
      <w:pPr/>
      <w:tblPr>
        <w:tblLayout w:type="fixed"/>
      </w:tblPr>
      <w:tcPr>
        <w:tcBorders/>
        <w:shd w:val="clear" w:color="auto" w:fill="bfb1d0"/>
      </w:tcPr>
    </w:tblStylePr>
    <w:tblStylePr w:type="firstCol">
      <w:pPr/>
      <w:rPr>
        <w:color w:val="ffffff"/>
      </w:rPr>
      <w:tblPr>
        <w:tblLayout w:type="fixed"/>
      </w:tblPr>
      <w:tcPr>
        <w:tcBorders>
          <w:top w:val="nil"/>
          <w:left w:val="nil"/>
          <w:bottom w:val="nil"/>
          <w:right w:val="nil"/>
          <w:insideH w:val="single" w:sz="4" w:space="0" w:color="auto"/>
          <w:insideV w:val="nil"/>
        </w:tcBorders>
        <w:shd w:val="clear" w:color="auto" w:fill="4c3a62"/>
      </w:tcPr>
    </w:tblStylePr>
    <w:tblStylePr w:type="lastCol">
      <w:pPr/>
      <w:rPr>
        <w:color w:val="ffffff"/>
      </w:rPr>
      <w:tblPr>
        <w:tblLayout w:type="fixed"/>
      </w:tblPr>
      <w:tcPr>
        <w:tcBorders>
          <w:top w:val="nil"/>
          <w:left w:val="nil"/>
          <w:bottom w:val="nil"/>
          <w:right w:val="nil"/>
          <w:insideH w:val="nil"/>
          <w:insideV w:val="nil"/>
        </w:tcBorders>
        <w:shd w:val="clear" w:color="auto" w:fill="4c3a62"/>
      </w:tcPr>
    </w:tblStylePr>
    <w:tblStylePr w:type="band1Vert">
      <w:pPr/>
      <w:tblPr>
        <w:tblLayout w:type="fixed"/>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5"/>
    </w:tcPr>
  </w:style>
  <w:style w:type="table" w:styleId="style243">
    <w:name w:val="Colorful Shading Accent 5"/>
    <w:basedOn w:val="style105"/>
    <w:next w:val="style243"/>
    <w:uiPriority w:val="71"/>
    <w:pPr>
      <w:spacing w:after="0" w:lineRule="auto" w:line="240"/>
    </w:pPr>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Layout w:type="fixed"/>
      <w:tblCellMar>
        <w:top w:w="0" w:type="dxa"/>
        <w:left w:w="108" w:type="dxa"/>
        <w:bottom w:w="0" w:type="dxa"/>
        <w:right w:w="108" w:type="dxa"/>
      </w:tblCellMar>
    </w:tblPr>
    <w:tblStylePr w:type="firstRow">
      <w:pPr/>
      <w:rPr>
        <w:b/>
        <w:bCs/>
      </w:rPr>
      <w:tblPr>
        <w:tblLayout w:type="fixed"/>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blLayout w:type="fixed"/>
      </w:tblPr>
      <w:tcPr>
        <w:tcBorders>
          <w:top w:val="single" w:sz="6" w:space="0" w:color="ffffff"/>
        </w:tcBorders>
        <w:shd w:val="clear" w:color="auto" w:fill="276a7c"/>
      </w:tcPr>
    </w:tblStylePr>
    <w:tblStylePr w:type="band1Horz">
      <w:pPr/>
      <w:tblPr>
        <w:tblLayout w:type="fixed"/>
      </w:tblPr>
      <w:tcPr>
        <w:tcBorders/>
        <w:shd w:val="clear" w:color="auto" w:fill="a5d5e2"/>
      </w:tcPr>
    </w:tblStylePr>
    <w:tblStylePr w:type="firstCol">
      <w:pPr/>
      <w:rPr>
        <w:color w:val="ffffff"/>
      </w:rPr>
      <w:tblPr>
        <w:tblLayout w:type="fixed"/>
      </w:tblPr>
      <w:tcPr>
        <w:tcBorders>
          <w:top w:val="nil"/>
          <w:left w:val="nil"/>
          <w:bottom w:val="nil"/>
          <w:right w:val="nil"/>
          <w:insideH w:val="single" w:sz="4" w:space="0" w:color="auto"/>
          <w:insideV w:val="nil"/>
        </w:tcBorders>
        <w:shd w:val="clear" w:color="auto" w:fill="276a7c"/>
      </w:tcPr>
    </w:tblStylePr>
    <w:tblStylePr w:type="lastCol">
      <w:pPr/>
      <w:rPr>
        <w:color w:val="ffffff"/>
      </w:rPr>
      <w:tblPr>
        <w:tblLayout w:type="fixed"/>
      </w:tblPr>
      <w:tcPr>
        <w:tcBorders>
          <w:top w:val="nil"/>
          <w:left w:val="nil"/>
          <w:bottom w:val="nil"/>
          <w:right w:val="nil"/>
          <w:insideH w:val="nil"/>
          <w:insideV w:val="nil"/>
        </w:tcBorders>
        <w:shd w:val="clear" w:color="auto" w:fill="276a7c"/>
      </w:tcPr>
    </w:tblStylePr>
    <w:tblStylePr w:type="band1Vert">
      <w:pPr/>
      <w:tblPr>
        <w:tblLayout w:type="fixed"/>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Layout w:type="fixed"/>
      <w:tblCellMar>
        <w:top w:w="0" w:type="dxa"/>
        <w:left w:w="108" w:type="dxa"/>
        <w:bottom w:w="0" w:type="dxa"/>
        <w:right w:w="108" w:type="dxa"/>
      </w:tblCellMar>
    </w:tblPr>
    <w:tblStylePr w:type="firstRow">
      <w:pPr/>
      <w:rPr>
        <w:b/>
        <w:bCs/>
      </w:rPr>
      <w:tblPr>
        <w:tblLayout w:type="fixed"/>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blLayout w:type="fixed"/>
      </w:tblPr>
      <w:tcPr>
        <w:tcBorders>
          <w:top w:val="single" w:sz="6" w:space="0" w:color="ffffff"/>
        </w:tcBorders>
        <w:shd w:val="clear" w:color="auto" w:fill="b65607"/>
      </w:tcPr>
    </w:tblStylePr>
    <w:tblStylePr w:type="band1Horz">
      <w:pPr/>
      <w:tblPr>
        <w:tblLayout w:type="fixed"/>
      </w:tblPr>
      <w:tcPr>
        <w:tcBorders/>
        <w:shd w:val="clear" w:color="auto" w:fill="fbcaa2"/>
      </w:tcPr>
    </w:tblStylePr>
    <w:tblStylePr w:type="firstCol">
      <w:pPr/>
      <w:rPr>
        <w:color w:val="ffffff"/>
      </w:rPr>
      <w:tblPr>
        <w:tblLayout w:type="fixed"/>
      </w:tblPr>
      <w:tcPr>
        <w:tcBorders>
          <w:top w:val="nil"/>
          <w:left w:val="nil"/>
          <w:bottom w:val="nil"/>
          <w:right w:val="nil"/>
          <w:insideH w:val="single" w:sz="4" w:space="0" w:color="auto"/>
          <w:insideV w:val="nil"/>
        </w:tcBorders>
        <w:shd w:val="clear" w:color="auto" w:fill="b65607"/>
      </w:tcPr>
    </w:tblStylePr>
    <w:tblStylePr w:type="lastCol">
      <w:pPr/>
      <w:rPr>
        <w:color w:val="ffffff"/>
      </w:rPr>
      <w:tblPr>
        <w:tblLayout w:type="fixed"/>
      </w:tblPr>
      <w:tcPr>
        <w:tcBorders>
          <w:top w:val="nil"/>
          <w:left w:val="nil"/>
          <w:bottom w:val="nil"/>
          <w:right w:val="nil"/>
          <w:insideH w:val="nil"/>
          <w:insideV w:val="nil"/>
        </w:tcBorders>
        <w:shd w:val="clear" w:color="auto" w:fill="b65607"/>
      </w:tcPr>
    </w:tblStylePr>
    <w:tblStylePr w:type="band1Vert">
      <w:pPr/>
      <w:tblPr>
        <w:tblLayout w:type="fixed"/>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spacing w:after="0" w:lineRule="auto" w:line="240"/>
    </w:pPr>
    <w:rPr>
      <w:color w:val="000000"/>
    </w:rPr>
    <w:tblPr>
      <w:shd w:val="clear" w:color="auto" w:fill="e5e5e5"/>
      <w:tblLayout w:type="fixed"/>
      <w:tblCellMar>
        <w:top w:w="0" w:type="dxa"/>
        <w:left w:w="108" w:type="dxa"/>
        <w:bottom w:w="0" w:type="dxa"/>
        <w:right w:w="108" w:type="dxa"/>
      </w:tblCellMar>
    </w:tblPr>
    <w:tblStylePr w:type="firstRow">
      <w:pPr/>
      <w:rPr>
        <w:b/>
        <w:bCs/>
        <w:color w:val="ffffff"/>
      </w:rPr>
      <w:tblPr>
        <w:tblLayout w:type="fixed"/>
      </w:tblPr>
      <w:tcPr>
        <w:tcBorders>
          <w:bottom w:val="single" w:sz="12" w:space="0" w:color="ffffff"/>
        </w:tcBorders>
        <w:shd w:val="clear" w:color="auto" w:fill="9e3a38"/>
      </w:tcPr>
    </w:tblStylePr>
    <w:tblStylePr w:type="lastRow">
      <w:pPr/>
      <w:rPr>
        <w:b/>
        <w:bCs/>
        <w:color w:val="9f3b38"/>
      </w:rPr>
      <w:tblPr>
        <w:tblLayout w:type="fixed"/>
      </w:tblPr>
      <w:tcPr>
        <w:tcBorders>
          <w:top w:val="single" w:sz="12" w:space="0" w:color="000000"/>
        </w:tcBorders>
        <w:shd w:val="clear" w:color="auto" w:fill="ffffff"/>
      </w:tcPr>
    </w:tblStylePr>
    <w:tblStylePr w:type="band1Horz">
      <w:pPr/>
      <w:tblPr>
        <w:tblLayout w:type="fixed"/>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blLayout w:type="fixed"/>
      </w:tblPr>
      <w:tcPr>
        <w:tcBorders>
          <w:top w:val="nil"/>
          <w:left w:val="nil"/>
          <w:bottom w:val="nil"/>
          <w:right w:val="nil"/>
          <w:insideH w:val="nil"/>
          <w:insideV w:val="nil"/>
        </w:tcBorders>
        <w:shd w:val="clear" w:color="auto" w:fill="bfbfbf"/>
      </w:tcPr>
    </w:tblStylePr>
    <w:tcPr>
      <w:tcBorders/>
      <w:shd w:val="clear" w:color="auto" w:fill="e5e5e5"/>
    </w:tcPr>
  </w:style>
  <w:style w:type="table" w:styleId="style188">
    <w:name w:val="Colorful List Accent 1"/>
    <w:basedOn w:val="style105"/>
    <w:next w:val="style188"/>
    <w:uiPriority w:val="72"/>
    <w:pPr>
      <w:spacing w:after="0" w:lineRule="auto" w:line="240"/>
    </w:pPr>
    <w:rPr>
      <w:color w:val="000000"/>
    </w:rPr>
    <w:tblPr>
      <w:shd w:val="clear" w:color="auto" w:fill="edf2f8"/>
      <w:tblLayout w:type="fixed"/>
      <w:tblCellMar>
        <w:top w:w="0" w:type="dxa"/>
        <w:left w:w="108" w:type="dxa"/>
        <w:bottom w:w="0" w:type="dxa"/>
        <w:right w:w="108" w:type="dxa"/>
      </w:tblCellMar>
    </w:tblPr>
    <w:tblStylePr w:type="firstRow">
      <w:pPr/>
      <w:rPr>
        <w:b/>
        <w:bCs/>
        <w:color w:val="ffffff"/>
      </w:rPr>
      <w:tblPr>
        <w:tblLayout w:type="fixed"/>
      </w:tblPr>
      <w:tcPr>
        <w:tcBorders>
          <w:bottom w:val="single" w:sz="12" w:space="0" w:color="ffffff"/>
        </w:tcBorders>
        <w:shd w:val="clear" w:color="auto" w:fill="9e3a38"/>
      </w:tcPr>
    </w:tblStylePr>
    <w:tblStylePr w:type="lastRow">
      <w:pPr/>
      <w:rPr>
        <w:b/>
        <w:bCs/>
        <w:color w:val="9f3b38"/>
      </w:rPr>
      <w:tblPr>
        <w:tblLayout w:type="fixed"/>
      </w:tblPr>
      <w:tcPr>
        <w:tcBorders>
          <w:top w:val="single" w:sz="12" w:space="0" w:color="000000"/>
        </w:tcBorders>
        <w:shd w:val="clear" w:color="auto" w:fill="ffffff"/>
      </w:tcPr>
    </w:tblStylePr>
    <w:tblStylePr w:type="band1Horz">
      <w:pPr/>
      <w:tblPr>
        <w:tblLayout w:type="fixed"/>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blLayout w:type="fixed"/>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shd w:val="clear" w:color="auto" w:fill="f8eded"/>
      <w:tblLayout w:type="fixed"/>
      <w:tblCellMar>
        <w:top w:w="0" w:type="dxa"/>
        <w:left w:w="108" w:type="dxa"/>
        <w:bottom w:w="0" w:type="dxa"/>
        <w:right w:w="108" w:type="dxa"/>
      </w:tblCellMar>
    </w:tblPr>
    <w:tblStylePr w:type="firstRow">
      <w:pPr/>
      <w:rPr>
        <w:b/>
        <w:bCs/>
        <w:color w:val="ffffff"/>
      </w:rPr>
      <w:tblPr>
        <w:tblLayout w:type="fixed"/>
      </w:tblPr>
      <w:tcPr>
        <w:tcBorders>
          <w:bottom w:val="single" w:sz="12" w:space="0" w:color="ffffff"/>
        </w:tcBorders>
        <w:shd w:val="clear" w:color="auto" w:fill="9e3a38"/>
      </w:tcPr>
    </w:tblStylePr>
    <w:tblStylePr w:type="lastRow">
      <w:pPr/>
      <w:rPr>
        <w:b/>
        <w:bCs/>
        <w:color w:val="9f3b38"/>
      </w:rPr>
      <w:tblPr>
        <w:tblLayout w:type="fixed"/>
      </w:tblPr>
      <w:tcPr>
        <w:tcBorders>
          <w:top w:val="single" w:sz="12" w:space="0" w:color="000000"/>
        </w:tcBorders>
        <w:shd w:val="clear" w:color="auto" w:fill="ffffff"/>
      </w:tcPr>
    </w:tblStylePr>
    <w:tblStylePr w:type="band1Horz">
      <w:pPr/>
      <w:tblPr>
        <w:tblLayout w:type="fixed"/>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blLayout w:type="fixed"/>
      </w:tblPr>
      <w:tcPr>
        <w:tcBorders>
          <w:top w:val="nil"/>
          <w:left w:val="nil"/>
          <w:bottom w:val="nil"/>
          <w:right w:val="nil"/>
          <w:insideH w:val="nil"/>
          <w:insideV w:val="nil"/>
        </w:tcBorders>
        <w:shd w:val="clear" w:color="auto" w:fill="efd3d3"/>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shd w:val="clear" w:color="auto" w:fill="f5f8ee"/>
      <w:tblLayout w:type="fixed"/>
      <w:tblCellMar>
        <w:top w:w="0" w:type="dxa"/>
        <w:left w:w="108" w:type="dxa"/>
        <w:bottom w:w="0" w:type="dxa"/>
        <w:right w:w="108" w:type="dxa"/>
      </w:tblCellMar>
    </w:tblPr>
    <w:tblStylePr w:type="firstRow">
      <w:pPr/>
      <w:rPr>
        <w:b/>
        <w:bCs/>
        <w:color w:val="ffffff"/>
      </w:rPr>
      <w:tblPr>
        <w:tblLayout w:type="fixed"/>
      </w:tblPr>
      <w:tcPr>
        <w:tcBorders>
          <w:bottom w:val="single" w:sz="12" w:space="0" w:color="ffffff"/>
        </w:tcBorders>
        <w:shd w:val="clear" w:color="auto" w:fill="664e82"/>
      </w:tcPr>
    </w:tblStylePr>
    <w:tblStylePr w:type="lastRow">
      <w:pPr/>
      <w:rPr>
        <w:b/>
        <w:bCs/>
        <w:color w:val="664f83"/>
      </w:rPr>
      <w:tblPr>
        <w:tblLayout w:type="fixed"/>
      </w:tblPr>
      <w:tcPr>
        <w:tcBorders>
          <w:top w:val="single" w:sz="12" w:space="0" w:color="000000"/>
        </w:tcBorders>
        <w:shd w:val="clear" w:color="auto" w:fill="ffffff"/>
      </w:tcPr>
    </w:tblStylePr>
    <w:tblStylePr w:type="band1Horz">
      <w:pPr/>
      <w:tblPr>
        <w:tblLayout w:type="fixed"/>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blLayout w:type="fixed"/>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shd w:val="clear" w:color="auto" w:fill="f2eff5"/>
      <w:tblLayout w:type="fixed"/>
      <w:tblCellMar>
        <w:top w:w="0" w:type="dxa"/>
        <w:left w:w="108" w:type="dxa"/>
        <w:bottom w:w="0" w:type="dxa"/>
        <w:right w:w="108" w:type="dxa"/>
      </w:tblCellMar>
    </w:tblPr>
    <w:tblStylePr w:type="firstRow">
      <w:pPr/>
      <w:rPr>
        <w:b/>
        <w:bCs/>
        <w:color w:val="ffffff"/>
      </w:rPr>
      <w:tblPr>
        <w:tblLayout w:type="fixed"/>
      </w:tblPr>
      <w:tcPr>
        <w:tcBorders>
          <w:bottom w:val="single" w:sz="12" w:space="0" w:color="ffffff"/>
        </w:tcBorders>
        <w:shd w:val="clear" w:color="auto" w:fill="7e9c40"/>
      </w:tcPr>
    </w:tblStylePr>
    <w:tblStylePr w:type="lastRow">
      <w:pPr/>
      <w:rPr>
        <w:b/>
        <w:bCs/>
        <w:color w:val="7e9d40"/>
      </w:rPr>
      <w:tblPr>
        <w:tblLayout w:type="fixed"/>
      </w:tblPr>
      <w:tcPr>
        <w:tcBorders>
          <w:top w:val="single" w:sz="12" w:space="0" w:color="000000"/>
        </w:tcBorders>
        <w:shd w:val="clear" w:color="auto" w:fill="ffffff"/>
      </w:tcPr>
    </w:tblStylePr>
    <w:tblStylePr w:type="band1Horz">
      <w:pPr/>
      <w:tblPr>
        <w:tblLayout w:type="fixed"/>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blLayout w:type="fixed"/>
      </w:tblPr>
      <w:tcPr>
        <w:tcBorders>
          <w:top w:val="nil"/>
          <w:left w:val="nil"/>
          <w:bottom w:val="nil"/>
          <w:right w:val="nil"/>
          <w:insideH w:val="nil"/>
          <w:insideV w:val="nil"/>
        </w:tcBorders>
        <w:shd w:val="clear" w:color="auto" w:fill="dfd8e8"/>
      </w:tcPr>
    </w:tblStylePr>
    <w:tcPr>
      <w:tcBorders/>
      <w:shd w:val="clear" w:color="auto" w:fill="f2eff5"/>
    </w:tcPr>
  </w:style>
  <w:style w:type="table" w:styleId="style244">
    <w:name w:val="Colorful List Accent 5"/>
    <w:basedOn w:val="style105"/>
    <w:next w:val="style244"/>
    <w:uiPriority w:val="72"/>
    <w:pPr>
      <w:spacing w:after="0" w:lineRule="auto" w:line="240"/>
    </w:pPr>
    <w:rPr>
      <w:color w:val="000000"/>
    </w:rPr>
    <w:tblPr>
      <w:shd w:val="clear" w:color="auto" w:fill="edf6f9"/>
      <w:tblLayout w:type="fixed"/>
      <w:tblCellMar>
        <w:top w:w="0" w:type="dxa"/>
        <w:left w:w="108" w:type="dxa"/>
        <w:bottom w:w="0" w:type="dxa"/>
        <w:right w:w="108" w:type="dxa"/>
      </w:tblCellMar>
    </w:tblPr>
    <w:tblStylePr w:type="firstRow">
      <w:pPr/>
      <w:rPr>
        <w:b/>
        <w:bCs/>
        <w:color w:val="ffffff"/>
      </w:rPr>
      <w:tblPr>
        <w:tblLayout w:type="fixed"/>
      </w:tblPr>
      <w:tcPr>
        <w:tcBorders>
          <w:bottom w:val="single" w:sz="12" w:space="0" w:color="ffffff"/>
        </w:tcBorders>
        <w:shd w:val="clear" w:color="auto" w:fill="f3730a"/>
      </w:tcPr>
    </w:tblStylePr>
    <w:tblStylePr w:type="lastRow">
      <w:pPr/>
      <w:rPr>
        <w:b/>
        <w:bCs/>
        <w:color w:val="f3740b"/>
      </w:rPr>
      <w:tblPr>
        <w:tblLayout w:type="fixed"/>
      </w:tblPr>
      <w:tcPr>
        <w:tcBorders>
          <w:top w:val="single" w:sz="12" w:space="0" w:color="000000"/>
        </w:tcBorders>
        <w:shd w:val="clear" w:color="auto" w:fill="ffffff"/>
      </w:tcPr>
    </w:tblStylePr>
    <w:tblStylePr w:type="band1Horz">
      <w:pPr/>
      <w:tblPr>
        <w:tblLayout w:type="fixed"/>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blLayout w:type="fixed"/>
      </w:tblPr>
      <w:tcPr>
        <w:tcBorders>
          <w:top w:val="nil"/>
          <w:left w:val="nil"/>
          <w:bottom w:val="nil"/>
          <w:right w:val="nil"/>
          <w:insideH w:val="nil"/>
          <w:insideV w:val="nil"/>
        </w:tcBorders>
        <w:shd w:val="clear" w:color="auto" w:fill="d2eaf0"/>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shd w:val="clear" w:color="auto" w:fill="fef4ec"/>
      <w:tblLayout w:type="fixed"/>
      <w:tblCellMar>
        <w:top w:w="0" w:type="dxa"/>
        <w:left w:w="108" w:type="dxa"/>
        <w:bottom w:w="0" w:type="dxa"/>
        <w:right w:w="108" w:type="dxa"/>
      </w:tblCellMar>
    </w:tblPr>
    <w:tblStylePr w:type="firstRow">
      <w:pPr/>
      <w:rPr>
        <w:b/>
        <w:bCs/>
        <w:color w:val="ffffff"/>
      </w:rPr>
      <w:tblPr>
        <w:tblLayout w:type="fixed"/>
      </w:tblPr>
      <w:tcPr>
        <w:tcBorders>
          <w:bottom w:val="single" w:sz="12" w:space="0" w:color="ffffff"/>
        </w:tcBorders>
        <w:shd w:val="clear" w:color="auto" w:fill="348da5"/>
      </w:tcPr>
    </w:tblStylePr>
    <w:tblStylePr w:type="lastRow">
      <w:pPr/>
      <w:rPr>
        <w:b/>
        <w:bCs/>
        <w:color w:val="358ea6"/>
      </w:rPr>
      <w:tblPr>
        <w:tblLayout w:type="fixed"/>
      </w:tblPr>
      <w:tcPr>
        <w:tcBorders>
          <w:top w:val="single" w:sz="12" w:space="0" w:color="000000"/>
        </w:tcBorders>
        <w:shd w:val="clear" w:color="auto" w:fill="ffffff"/>
      </w:tcPr>
    </w:tblStylePr>
    <w:tblStylePr w:type="band1Horz">
      <w:pPr/>
      <w:tblPr>
        <w:tblLayout w:type="fixed"/>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blLayout w:type="fixed"/>
      </w:tblPr>
      <w:tcPr>
        <w:tcBorders>
          <w:top w:val="nil"/>
          <w:left w:val="nil"/>
          <w:bottom w:val="nil"/>
          <w:right w:val="nil"/>
          <w:insideH w:val="nil"/>
          <w:insideV w:val="nil"/>
        </w:tcBorders>
        <w:shd w:val="clear" w:color="auto" w:fill="fde5d1"/>
      </w:tcPr>
    </w:tblStylePr>
    <w:tcPr>
      <w:tcBorders/>
      <w:shd w:val="clear" w:color="auto" w:fill="fef4ec"/>
    </w:tcPr>
  </w:style>
  <w:style w:type="table" w:styleId="style171">
    <w:name w:val="Colorful Grid"/>
    <w:basedOn w:val="style105"/>
    <w:next w:val="style171"/>
    <w:uiPriority w:val="73"/>
    <w:pPr>
      <w:spacing w:after="0" w:lineRule="auto" w:line="240"/>
    </w:pPr>
    <w:rPr>
      <w:color w:val="000000"/>
    </w:rPr>
    <w:tblPr>
      <w:tblBorders>
        <w:insideH w:val="single" w:sz="4" w:space="0" w:color="ffffff"/>
      </w:tblBorders>
      <w:shd w:val="clear" w:color="auto" w:fill="cccccc"/>
      <w:tblLayout w:type="fixed"/>
      <w:tblCellMar>
        <w:top w:w="0" w:type="dxa"/>
        <w:left w:w="108" w:type="dxa"/>
        <w:bottom w:w="0" w:type="dxa"/>
        <w:right w:w="108" w:type="dxa"/>
      </w:tblCellMar>
    </w:tblPr>
    <w:tblStylePr w:type="firstRow">
      <w:pPr/>
      <w:rPr>
        <w:b/>
        <w:bCs/>
      </w:rPr>
      <w:tblPr>
        <w:tblLayout w:type="fixed"/>
      </w:tblPr>
      <w:tcPr>
        <w:tcBorders/>
        <w:shd w:val="clear" w:color="auto" w:fill="999999"/>
      </w:tcPr>
    </w:tblStylePr>
    <w:tblStylePr w:type="lastRow">
      <w:pPr/>
      <w:rPr>
        <w:b/>
        <w:bCs/>
        <w:color w:val="000000"/>
      </w:rPr>
      <w:tblPr>
        <w:tblLayout w:type="fixed"/>
      </w:tblPr>
      <w:tcPr>
        <w:tcBorders/>
        <w:shd w:val="clear" w:color="auto" w:fill="999999"/>
      </w:tcPr>
    </w:tblStylePr>
    <w:tblStylePr w:type="band1Horz">
      <w:pPr/>
      <w:tblPr>
        <w:tblLayout w:type="fixed"/>
      </w:tblPr>
      <w:tcPr>
        <w:tcBorders/>
        <w:shd w:val="clear" w:color="auto" w:fill="7f7f7f"/>
      </w:tcPr>
    </w:tblStylePr>
    <w:tblStylePr w:type="firstCol">
      <w:pPr/>
      <w:rPr>
        <w:color w:val="ffffff"/>
      </w:rPr>
      <w:tblPr>
        <w:tblLayout w:type="fixed"/>
      </w:tblPr>
      <w:tcPr>
        <w:tcBorders/>
        <w:shd w:val="clear" w:color="auto" w:fill="000000"/>
      </w:tcPr>
    </w:tblStylePr>
    <w:tblStylePr w:type="lastCol">
      <w:pPr/>
      <w:rPr>
        <w:color w:val="ffffff"/>
      </w:rPr>
      <w:tblPr>
        <w:tblLayout w:type="fixed"/>
      </w:tblPr>
      <w:tcPr>
        <w:tcBorders/>
        <w:shd w:val="clear" w:color="auto" w:fill="000000"/>
      </w:tcPr>
    </w:tblStylePr>
    <w:tblStylePr w:type="band1Vert">
      <w:pPr/>
      <w:tblPr>
        <w:tblLayout w:type="fixed"/>
      </w:tblPr>
      <w:tcPr>
        <w:tcBorders/>
        <w:shd w:val="clear" w:color="auto" w:fill="7f7f7f"/>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Borders>
        <w:insideH w:val="single" w:sz="4" w:space="0" w:color="ffffff"/>
      </w:tblBorders>
      <w:shd w:val="clear" w:color="auto" w:fill="dbe5f1"/>
      <w:tblLayout w:type="fixed"/>
      <w:tblCellMar>
        <w:top w:w="0" w:type="dxa"/>
        <w:left w:w="108" w:type="dxa"/>
        <w:bottom w:w="0" w:type="dxa"/>
        <w:right w:w="108" w:type="dxa"/>
      </w:tblCellMar>
    </w:tblPr>
    <w:tblStylePr w:type="firstRow">
      <w:pPr/>
      <w:rPr>
        <w:b/>
        <w:bCs/>
      </w:rPr>
      <w:tblPr>
        <w:tblLayout w:type="fixed"/>
      </w:tblPr>
      <w:tcPr>
        <w:tcBorders/>
        <w:shd w:val="clear" w:color="auto" w:fill="b8cce4"/>
      </w:tcPr>
    </w:tblStylePr>
    <w:tblStylePr w:type="lastRow">
      <w:pPr/>
      <w:rPr>
        <w:b/>
        <w:bCs/>
        <w:color w:val="000000"/>
      </w:rPr>
      <w:tblPr>
        <w:tblLayout w:type="fixed"/>
      </w:tblPr>
      <w:tcPr>
        <w:tcBorders/>
        <w:shd w:val="clear" w:color="auto" w:fill="b8cce4"/>
      </w:tcPr>
    </w:tblStylePr>
    <w:tblStylePr w:type="band1Horz">
      <w:pPr/>
      <w:tblPr>
        <w:tblLayout w:type="fixed"/>
      </w:tblPr>
      <w:tcPr>
        <w:tcBorders/>
        <w:shd w:val="clear" w:color="auto" w:fill="a7c0de"/>
      </w:tcPr>
    </w:tblStylePr>
    <w:tblStylePr w:type="firstCol">
      <w:pPr/>
      <w:rPr>
        <w:color w:val="ffffff"/>
      </w:rPr>
      <w:tblPr>
        <w:tblLayout w:type="fixed"/>
      </w:tblPr>
      <w:tcPr>
        <w:tcBorders/>
        <w:shd w:val="clear" w:color="auto" w:fill="366091"/>
      </w:tcPr>
    </w:tblStylePr>
    <w:tblStylePr w:type="lastCol">
      <w:pPr/>
      <w:rPr>
        <w:color w:val="ffffff"/>
      </w:rPr>
      <w:tblPr>
        <w:tblLayout w:type="fixed"/>
      </w:tblPr>
      <w:tcPr>
        <w:tcBorders/>
        <w:shd w:val="clear" w:color="auto" w:fill="366091"/>
      </w:tcPr>
    </w:tblStylePr>
    <w:tblStylePr w:type="band1Vert">
      <w:pPr/>
      <w:tblPr>
        <w:tblLayout w:type="fixed"/>
      </w:tblPr>
      <w:tcPr>
        <w:tcBorders/>
        <w:shd w:val="clear" w:color="auto" w:fill="a7c0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Borders>
        <w:insideH w:val="single" w:sz="4" w:space="0" w:color="ffffff"/>
      </w:tblBorders>
      <w:shd w:val="clear" w:color="auto" w:fill="f2dbdb"/>
      <w:tblLayout w:type="fixed"/>
      <w:tblCellMar>
        <w:top w:w="0" w:type="dxa"/>
        <w:left w:w="108" w:type="dxa"/>
        <w:bottom w:w="0" w:type="dxa"/>
        <w:right w:w="108" w:type="dxa"/>
      </w:tblCellMar>
    </w:tblPr>
    <w:tblStylePr w:type="firstRow">
      <w:pPr/>
      <w:rPr>
        <w:b/>
        <w:bCs/>
      </w:rPr>
      <w:tblPr>
        <w:tblLayout w:type="fixed"/>
      </w:tblPr>
      <w:tcPr>
        <w:tcBorders/>
        <w:shd w:val="clear" w:color="auto" w:fill="e5b8b7"/>
      </w:tcPr>
    </w:tblStylePr>
    <w:tblStylePr w:type="lastRow">
      <w:pPr/>
      <w:rPr>
        <w:b/>
        <w:bCs/>
        <w:color w:val="000000"/>
      </w:rPr>
      <w:tblPr>
        <w:tblLayout w:type="fixed"/>
      </w:tblPr>
      <w:tcPr>
        <w:tcBorders/>
        <w:shd w:val="clear" w:color="auto" w:fill="e5b8b7"/>
      </w:tcPr>
    </w:tblStylePr>
    <w:tblStylePr w:type="band1Horz">
      <w:pPr/>
      <w:tblPr>
        <w:tblLayout w:type="fixed"/>
      </w:tblPr>
      <w:tcPr>
        <w:tcBorders/>
        <w:shd w:val="clear" w:color="auto" w:fill="dfa7a6"/>
      </w:tcPr>
    </w:tblStylePr>
    <w:tblStylePr w:type="firstCol">
      <w:pPr/>
      <w:rPr>
        <w:color w:val="ffffff"/>
      </w:rPr>
      <w:tblPr>
        <w:tblLayout w:type="fixed"/>
      </w:tblPr>
      <w:tcPr>
        <w:tcBorders/>
        <w:shd w:val="clear" w:color="auto" w:fill="943734"/>
      </w:tcPr>
    </w:tblStylePr>
    <w:tblStylePr w:type="lastCol">
      <w:pPr/>
      <w:rPr>
        <w:color w:val="ffffff"/>
      </w:rPr>
      <w:tblPr>
        <w:tblLayout w:type="fixed"/>
      </w:tblPr>
      <w:tcPr>
        <w:tcBorders/>
        <w:shd w:val="clear" w:color="auto" w:fill="943734"/>
      </w:tcPr>
    </w:tblStylePr>
    <w:tblStylePr w:type="band1Vert">
      <w:pPr/>
      <w:tblPr>
        <w:tblLayout w:type="fixed"/>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Borders>
        <w:insideH w:val="single" w:sz="4" w:space="0" w:color="ffffff"/>
      </w:tblBorders>
      <w:shd w:val="clear" w:color="auto" w:fill="eaf1dd"/>
      <w:tblLayout w:type="fixed"/>
      <w:tblCellMar>
        <w:top w:w="0" w:type="dxa"/>
        <w:left w:w="108" w:type="dxa"/>
        <w:bottom w:w="0" w:type="dxa"/>
        <w:right w:w="108" w:type="dxa"/>
      </w:tblCellMar>
    </w:tblPr>
    <w:tblStylePr w:type="firstRow">
      <w:pPr/>
      <w:rPr>
        <w:b/>
        <w:bCs/>
      </w:rPr>
      <w:tblPr>
        <w:tblLayout w:type="fixed"/>
      </w:tblPr>
      <w:tcPr>
        <w:tcBorders/>
        <w:shd w:val="clear" w:color="auto" w:fill="d6e3bc"/>
      </w:tcPr>
    </w:tblStylePr>
    <w:tblStylePr w:type="lastRow">
      <w:pPr/>
      <w:rPr>
        <w:b/>
        <w:bCs/>
        <w:color w:val="000000"/>
      </w:rPr>
      <w:tblPr>
        <w:tblLayout w:type="fixed"/>
      </w:tblPr>
      <w:tcPr>
        <w:tcBorders/>
        <w:shd w:val="clear" w:color="auto" w:fill="d6e3bc"/>
      </w:tcPr>
    </w:tblStylePr>
    <w:tblStylePr w:type="band1Horz">
      <w:pPr/>
      <w:tblPr>
        <w:tblLayout w:type="fixed"/>
      </w:tblPr>
      <w:tcPr>
        <w:tcBorders/>
        <w:shd w:val="clear" w:color="auto" w:fill="cdddac"/>
      </w:tcPr>
    </w:tblStylePr>
    <w:tblStylePr w:type="firstCol">
      <w:pPr/>
      <w:rPr>
        <w:color w:val="ffffff"/>
      </w:rPr>
      <w:tblPr>
        <w:tblLayout w:type="fixed"/>
      </w:tblPr>
      <w:tcPr>
        <w:tcBorders/>
        <w:shd w:val="clear" w:color="auto" w:fill="76923c"/>
      </w:tcPr>
    </w:tblStylePr>
    <w:tblStylePr w:type="lastCol">
      <w:pPr/>
      <w:rPr>
        <w:color w:val="ffffff"/>
      </w:rPr>
      <w:tblPr>
        <w:tblLayout w:type="fixed"/>
      </w:tblPr>
      <w:tcPr>
        <w:tcBorders/>
        <w:shd w:val="clear" w:color="auto" w:fill="76923c"/>
      </w:tcPr>
    </w:tblStylePr>
    <w:tblStylePr w:type="band1Vert">
      <w:pPr/>
      <w:tblPr>
        <w:tblLayout w:type="fixed"/>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Borders>
        <w:insideH w:val="single" w:sz="4" w:space="0" w:color="ffffff"/>
      </w:tblBorders>
      <w:shd w:val="clear" w:color="auto" w:fill="e5dfec"/>
      <w:tblLayout w:type="fixed"/>
      <w:tblCellMar>
        <w:top w:w="0" w:type="dxa"/>
        <w:left w:w="108" w:type="dxa"/>
        <w:bottom w:w="0" w:type="dxa"/>
        <w:right w:w="108" w:type="dxa"/>
      </w:tblCellMar>
    </w:tblPr>
    <w:tblStylePr w:type="firstRow">
      <w:pPr/>
      <w:rPr>
        <w:b/>
        <w:bCs/>
      </w:rPr>
      <w:tblPr>
        <w:tblLayout w:type="fixed"/>
      </w:tblPr>
      <w:tcPr>
        <w:tcBorders/>
        <w:shd w:val="clear" w:color="auto" w:fill="ccc0d9"/>
      </w:tcPr>
    </w:tblStylePr>
    <w:tblStylePr w:type="lastRow">
      <w:pPr/>
      <w:rPr>
        <w:b/>
        <w:bCs/>
        <w:color w:val="000000"/>
      </w:rPr>
      <w:tblPr>
        <w:tblLayout w:type="fixed"/>
      </w:tblPr>
      <w:tcPr>
        <w:tcBorders/>
        <w:shd w:val="clear" w:color="auto" w:fill="ccc0d9"/>
      </w:tcPr>
    </w:tblStylePr>
    <w:tblStylePr w:type="band1Horz">
      <w:pPr/>
      <w:tblPr>
        <w:tblLayout w:type="fixed"/>
      </w:tblPr>
      <w:tcPr>
        <w:tcBorders/>
        <w:shd w:val="clear" w:color="auto" w:fill="bfb1d0"/>
      </w:tcPr>
    </w:tblStylePr>
    <w:tblStylePr w:type="firstCol">
      <w:pPr/>
      <w:rPr>
        <w:color w:val="ffffff"/>
      </w:rPr>
      <w:tblPr>
        <w:tblLayout w:type="fixed"/>
      </w:tblPr>
      <w:tcPr>
        <w:tcBorders/>
        <w:shd w:val="clear" w:color="auto" w:fill="5f497a"/>
      </w:tcPr>
    </w:tblStylePr>
    <w:tblStylePr w:type="lastCol">
      <w:pPr/>
      <w:rPr>
        <w:color w:val="ffffff"/>
      </w:rPr>
      <w:tblPr>
        <w:tblLayout w:type="fixed"/>
      </w:tblPr>
      <w:tcPr>
        <w:tcBorders/>
        <w:shd w:val="clear" w:color="auto" w:fill="5f497a"/>
      </w:tcPr>
    </w:tblStylePr>
    <w:tblStylePr w:type="band1Vert">
      <w:pPr/>
      <w:tblPr>
        <w:tblLayout w:type="fixed"/>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Borders>
        <w:insideH w:val="single" w:sz="4" w:space="0" w:color="ffffff"/>
      </w:tblBorders>
      <w:shd w:val="clear" w:color="auto" w:fill="daeef3"/>
      <w:tblLayout w:type="fixed"/>
      <w:tblCellMar>
        <w:top w:w="0" w:type="dxa"/>
        <w:left w:w="108" w:type="dxa"/>
        <w:bottom w:w="0" w:type="dxa"/>
        <w:right w:w="108" w:type="dxa"/>
      </w:tblCellMar>
    </w:tblPr>
    <w:tblStylePr w:type="firstRow">
      <w:pPr/>
      <w:rPr>
        <w:b/>
        <w:bCs/>
      </w:rPr>
      <w:tblPr>
        <w:tblLayout w:type="fixed"/>
      </w:tblPr>
      <w:tcPr>
        <w:tcBorders/>
        <w:shd w:val="clear" w:color="auto" w:fill="b6dde8"/>
      </w:tcPr>
    </w:tblStylePr>
    <w:tblStylePr w:type="lastRow">
      <w:pPr/>
      <w:rPr>
        <w:b/>
        <w:bCs/>
        <w:color w:val="000000"/>
      </w:rPr>
      <w:tblPr>
        <w:tblLayout w:type="fixed"/>
      </w:tblPr>
      <w:tcPr>
        <w:tcBorders/>
        <w:shd w:val="clear" w:color="auto" w:fill="b6dde8"/>
      </w:tcPr>
    </w:tblStylePr>
    <w:tblStylePr w:type="band1Horz">
      <w:pPr/>
      <w:tblPr>
        <w:tblLayout w:type="fixed"/>
      </w:tblPr>
      <w:tcPr>
        <w:tcBorders/>
        <w:shd w:val="clear" w:color="auto" w:fill="a5d5e2"/>
      </w:tcPr>
    </w:tblStylePr>
    <w:tblStylePr w:type="firstCol">
      <w:pPr/>
      <w:rPr>
        <w:color w:val="ffffff"/>
      </w:rPr>
      <w:tblPr>
        <w:tblLayout w:type="fixed"/>
      </w:tblPr>
      <w:tcPr>
        <w:tcBorders/>
        <w:shd w:val="clear" w:color="auto" w:fill="31849b"/>
      </w:tcPr>
    </w:tblStylePr>
    <w:tblStylePr w:type="lastCol">
      <w:pPr/>
      <w:rPr>
        <w:color w:val="ffffff"/>
      </w:rPr>
      <w:tblPr>
        <w:tblLayout w:type="fixed"/>
      </w:tblPr>
      <w:tcPr>
        <w:tcBorders/>
        <w:shd w:val="clear" w:color="auto" w:fill="31849b"/>
      </w:tcPr>
    </w:tblStylePr>
    <w:tblStylePr w:type="band1Vert">
      <w:pPr/>
      <w:tblPr>
        <w:tblLayout w:type="fixed"/>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Borders>
        <w:insideH w:val="single" w:sz="4" w:space="0" w:color="ffffff"/>
      </w:tblBorders>
      <w:shd w:val="clear" w:color="auto" w:fill="fde9d9"/>
      <w:tblLayout w:type="fixed"/>
      <w:tblCellMar>
        <w:top w:w="0" w:type="dxa"/>
        <w:left w:w="108" w:type="dxa"/>
        <w:bottom w:w="0" w:type="dxa"/>
        <w:right w:w="108" w:type="dxa"/>
      </w:tblCellMar>
    </w:tblPr>
    <w:tblStylePr w:type="firstRow">
      <w:pPr/>
      <w:rPr>
        <w:b/>
        <w:bCs/>
      </w:rPr>
      <w:tblPr>
        <w:tblLayout w:type="fixed"/>
      </w:tblPr>
      <w:tcPr>
        <w:tcBorders/>
        <w:shd w:val="clear" w:color="auto" w:fill="fbd4b4"/>
      </w:tcPr>
    </w:tblStylePr>
    <w:tblStylePr w:type="lastRow">
      <w:pPr/>
      <w:rPr>
        <w:b/>
        <w:bCs/>
        <w:color w:val="000000"/>
      </w:rPr>
      <w:tblPr>
        <w:tblLayout w:type="fixed"/>
      </w:tblPr>
      <w:tcPr>
        <w:tcBorders/>
        <w:shd w:val="clear" w:color="auto" w:fill="fbd4b4"/>
      </w:tcPr>
    </w:tblStylePr>
    <w:tblStylePr w:type="band1Horz">
      <w:pPr/>
      <w:tblPr>
        <w:tblLayout w:type="fixed"/>
      </w:tblPr>
      <w:tcPr>
        <w:tcBorders/>
        <w:shd w:val="clear" w:color="auto" w:fill="fbcaa2"/>
      </w:tcPr>
    </w:tblStylePr>
    <w:tblStylePr w:type="firstCol">
      <w:pPr/>
      <w:rPr>
        <w:color w:val="ffffff"/>
      </w:rPr>
      <w:tblPr>
        <w:tblLayout w:type="fixed"/>
      </w:tblPr>
      <w:tcPr>
        <w:tcBorders/>
        <w:shd w:val="clear" w:color="auto" w:fill="e36c09"/>
      </w:tcPr>
    </w:tblStylePr>
    <w:tblStylePr w:type="lastCol">
      <w:pPr/>
      <w:rPr>
        <w:color w:val="ffffff"/>
      </w:rPr>
      <w:tblPr>
        <w:tblLayout w:type="fixed"/>
      </w:tblPr>
      <w:tcPr>
        <w:tcBorders/>
        <w:shd w:val="clear" w:color="auto" w:fill="e36c09"/>
      </w:tcPr>
    </w:tblStylePr>
    <w:tblStylePr w:type="band1Vert">
      <w:pPr/>
      <w:tblPr>
        <w:tblLayout w:type="fixed"/>
      </w:tblPr>
      <w:tcPr>
        <w:tcBorders/>
        <w:shd w:val="clear" w:color="auto" w:fill="fbcaa2"/>
      </w:tcPr>
    </w:tblStylePr>
    <w:tcPr>
      <w:tcBorders/>
      <w:shd w:val="clear" w:color="auto" w:fill="fde9d9"/>
    </w:tcPr>
  </w:style>
  <w:style w:type="character" w:customStyle="1" w:styleId="style4097">
    <w:name w:val="Header Char_f30bacf9-6e72-4eb6-9745-5318c467e134"/>
    <w:basedOn w:val="style65"/>
    <w:next w:val="style4097"/>
    <w:link w:val="style31"/>
    <w:uiPriority w:val="99"/>
  </w:style>
  <w:style w:type="character" w:customStyle="1" w:styleId="style4098">
    <w:name w:val="Footer Char_ec0bf631-d0f3-4c2f-bab5-e579a8174469"/>
    <w:basedOn w:val="style65"/>
    <w:next w:val="style4098"/>
    <w:link w:val="style32"/>
    <w:uiPriority w:val="99"/>
  </w:style>
  <w:style w:type="paragraph" w:customStyle="1" w:styleId="style4099">
    <w:name w:val="No Spacing_0eb72a63-d131-40ca-981a-83cb8607c841"/>
    <w:next w:val="style4099"/>
    <w:qFormat/>
    <w:uiPriority w:val="1"/>
    <w:pPr>
      <w:spacing w:after="0" w:lineRule="auto" w:line="240"/>
    </w:pPr>
    <w:rPr>
      <w:rFonts w:ascii="Cambria" w:cs="宋体" w:eastAsia="ＭＳ 明朝" w:hAnsi="Cambria"/>
      <w:sz w:val="22"/>
      <w:szCs w:val="22"/>
      <w:lang w:val="en-US" w:bidi="ar-SA" w:eastAsia="en-US"/>
    </w:rPr>
  </w:style>
  <w:style w:type="character" w:customStyle="1" w:styleId="style4100">
    <w:name w:val="Heading 1 Char_f0a16101-d0c4-4bcf-989c-3a7d1560e1ca"/>
    <w:basedOn w:val="style65"/>
    <w:next w:val="style4100"/>
    <w:link w:val="style1"/>
    <w:uiPriority w:val="9"/>
    <w:rPr>
      <w:rFonts w:ascii="Calibri" w:cs="宋体" w:eastAsia="ＭＳ ゴシック" w:hAnsi="Calibri"/>
      <w:b/>
      <w:bCs/>
      <w:color w:val="376092"/>
      <w:sz w:val="28"/>
      <w:szCs w:val="28"/>
    </w:rPr>
  </w:style>
  <w:style w:type="character" w:customStyle="1" w:styleId="style4101">
    <w:name w:val="Heading 2 Char_40da2d00-b3bc-4e21-9bc7-be8c64fa0322"/>
    <w:basedOn w:val="style65"/>
    <w:next w:val="style4101"/>
    <w:link w:val="style2"/>
    <w:uiPriority w:val="9"/>
    <w:rPr>
      <w:rFonts w:ascii="Calibri" w:cs="宋体" w:eastAsia="ＭＳ ゴシック" w:hAnsi="Calibri"/>
      <w:b/>
      <w:bCs/>
      <w:color w:val="4f81bd"/>
      <w:sz w:val="26"/>
      <w:szCs w:val="26"/>
    </w:rPr>
  </w:style>
  <w:style w:type="character" w:customStyle="1" w:styleId="style4102">
    <w:name w:val="Heading 3 Char_eefce33c-8a8a-4895-b94d-501eccc28f33"/>
    <w:basedOn w:val="style65"/>
    <w:next w:val="style4102"/>
    <w:link w:val="style3"/>
    <w:uiPriority w:val="9"/>
    <w:rPr>
      <w:rFonts w:ascii="Calibri" w:cs="宋体" w:eastAsia="ＭＳ ゴシック" w:hAnsi="Calibri"/>
      <w:b/>
      <w:bCs/>
      <w:color w:val="4f81bd"/>
    </w:rPr>
  </w:style>
  <w:style w:type="character" w:customStyle="1" w:styleId="style4103">
    <w:name w:val="Title Char_0330c00a-fa8d-4702-8629-88ffa3409cbb"/>
    <w:basedOn w:val="style65"/>
    <w:next w:val="style4103"/>
    <w:link w:val="style62"/>
    <w:uiPriority w:val="10"/>
    <w:rPr>
      <w:rFonts w:ascii="Calibri" w:cs="宋体" w:eastAsia="ＭＳ ゴシック" w:hAnsi="Calibri"/>
      <w:color w:val="17375e"/>
      <w:spacing w:val="5"/>
      <w:kern w:val="28"/>
      <w:sz w:val="52"/>
      <w:szCs w:val="52"/>
    </w:rPr>
  </w:style>
  <w:style w:type="character" w:customStyle="1" w:styleId="style4104">
    <w:name w:val="Subtitle Char"/>
    <w:basedOn w:val="style65"/>
    <w:next w:val="style4104"/>
    <w:link w:val="style74"/>
    <w:uiPriority w:val="11"/>
    <w:rPr>
      <w:rFonts w:ascii="Calibri" w:cs="宋体" w:eastAsia="ＭＳ ゴシック" w:hAnsi="Calibri"/>
      <w:i/>
      <w:iCs/>
      <w:color w:val="4f81bd"/>
      <w:spacing w:val="15"/>
      <w:sz w:val="24"/>
      <w:szCs w:val="24"/>
    </w:rPr>
  </w:style>
  <w:style w:type="paragraph" w:customStyle="1" w:styleId="style4105">
    <w:name w:val="List Paragraph_85703b89-55bb-4ce8-af2f-751fbb978b14"/>
    <w:basedOn w:val="style0"/>
    <w:next w:val="style4105"/>
    <w:qFormat/>
    <w:uiPriority w:val="34"/>
    <w:pPr>
      <w:ind w:left="720"/>
      <w:contextualSpacing/>
    </w:pPr>
    <w:rPr/>
  </w:style>
  <w:style w:type="character" w:customStyle="1" w:styleId="style4106">
    <w:name w:val="Body Text Char"/>
    <w:basedOn w:val="style65"/>
    <w:next w:val="style4106"/>
    <w:link w:val="style66"/>
    <w:uiPriority w:val="99"/>
  </w:style>
  <w:style w:type="character" w:customStyle="1" w:styleId="style4107">
    <w:name w:val="Body Text 2 Char"/>
    <w:basedOn w:val="style65"/>
    <w:next w:val="style4107"/>
    <w:link w:val="style80"/>
    <w:uiPriority w:val="99"/>
  </w:style>
  <w:style w:type="character" w:customStyle="1" w:styleId="style4108">
    <w:name w:val="Body Text 3 Char"/>
    <w:basedOn w:val="style65"/>
    <w:next w:val="style4108"/>
    <w:link w:val="style81"/>
    <w:uiPriority w:val="99"/>
    <w:rPr>
      <w:sz w:val="16"/>
      <w:szCs w:val="16"/>
    </w:rPr>
  </w:style>
  <w:style w:type="character" w:customStyle="1" w:styleId="style4109">
    <w:name w:val="Macro Text Char"/>
    <w:basedOn w:val="style65"/>
    <w:next w:val="style4109"/>
    <w:link w:val="style45"/>
    <w:uiPriority w:val="99"/>
    <w:rPr>
      <w:rFonts w:ascii="Courier" w:hAnsi="Courier"/>
      <w:sz w:val="20"/>
      <w:szCs w:val="20"/>
    </w:rPr>
  </w:style>
  <w:style w:type="paragraph" w:customStyle="1" w:styleId="style4110">
    <w:name w:val="Quote_103086f4-0cf0-4b7c-bc10-b3bd75ac1669"/>
    <w:basedOn w:val="style0"/>
    <w:next w:val="style0"/>
    <w:link w:val="style4111"/>
    <w:qFormat/>
    <w:uiPriority w:val="29"/>
    <w:pPr/>
    <w:rPr>
      <w:i/>
      <w:iCs/>
      <w:color w:val="000000"/>
    </w:rPr>
  </w:style>
  <w:style w:type="character" w:customStyle="1" w:styleId="style4111">
    <w:name w:val="Quote Char_f43a8404-4c25-42e2-b965-dcaca607fea2"/>
    <w:basedOn w:val="style65"/>
    <w:next w:val="style4111"/>
    <w:link w:val="style4110"/>
    <w:uiPriority w:val="29"/>
    <w:rPr>
      <w:i/>
      <w:iCs/>
      <w:color w:val="000000"/>
    </w:rPr>
  </w:style>
  <w:style w:type="character" w:customStyle="1" w:styleId="style4112">
    <w:name w:val="Heading 4 Char_1f355476-40a2-4a24-91f8-bb36fe7a526d"/>
    <w:basedOn w:val="style65"/>
    <w:next w:val="style4112"/>
    <w:link w:val="style4"/>
    <w:uiPriority w:val="9"/>
    <w:rPr>
      <w:rFonts w:ascii="Calibri" w:cs="宋体" w:eastAsia="ＭＳ ゴシック" w:hAnsi="Calibri"/>
      <w:b/>
      <w:bCs/>
      <w:i/>
      <w:iCs/>
      <w:color w:val="4f81bd"/>
    </w:rPr>
  </w:style>
  <w:style w:type="character" w:customStyle="1" w:styleId="style4113">
    <w:name w:val="Heading 5 Char_af72b3f7-41c1-41e4-954d-e48d29c8d845"/>
    <w:basedOn w:val="style65"/>
    <w:next w:val="style4113"/>
    <w:link w:val="style5"/>
    <w:uiPriority w:val="9"/>
    <w:rPr>
      <w:rFonts w:ascii="Calibri" w:cs="宋体" w:eastAsia="ＭＳ ゴシック" w:hAnsi="Calibri"/>
      <w:color w:val="254061"/>
    </w:rPr>
  </w:style>
  <w:style w:type="character" w:customStyle="1" w:styleId="style4114">
    <w:name w:val="Heading 6 Char_cf6d665f-b801-4681-a809-d29ea43b72ca"/>
    <w:basedOn w:val="style65"/>
    <w:next w:val="style4114"/>
    <w:link w:val="style6"/>
    <w:uiPriority w:val="9"/>
    <w:rPr>
      <w:rFonts w:ascii="Calibri" w:cs="宋体" w:eastAsia="ＭＳ ゴシック" w:hAnsi="Calibri"/>
      <w:i/>
      <w:iCs/>
      <w:color w:val="254061"/>
    </w:rPr>
  </w:style>
  <w:style w:type="character" w:customStyle="1" w:styleId="style4115">
    <w:name w:val="Heading 7 Char_436bb617-8f15-425e-8478-0e1aeda9b343"/>
    <w:basedOn w:val="style65"/>
    <w:next w:val="style4115"/>
    <w:link w:val="style7"/>
    <w:uiPriority w:val="9"/>
    <w:rPr>
      <w:rFonts w:ascii="Calibri" w:cs="宋体" w:eastAsia="ＭＳ ゴシック" w:hAnsi="Calibri"/>
      <w:i/>
      <w:iCs/>
      <w:color w:val="404040"/>
      <w14:textFill>
        <w14:solidFill>
          <w14:srgbClr w14:val="3f3f3f"/>
        </w14:solidFill>
      </w14:textFill>
    </w:rPr>
  </w:style>
  <w:style w:type="character" w:customStyle="1" w:styleId="style4116">
    <w:name w:val="Heading 8 Char_61e8983a-6199-4d1d-87f7-d2abd384c75a"/>
    <w:basedOn w:val="style65"/>
    <w:next w:val="style4116"/>
    <w:link w:val="style8"/>
    <w:uiPriority w:val="9"/>
    <w:rPr>
      <w:rFonts w:ascii="Calibri" w:cs="宋体" w:eastAsia="ＭＳ ゴシック" w:hAnsi="Calibri"/>
      <w:color w:val="4f81bd"/>
      <w:sz w:val="20"/>
      <w:szCs w:val="20"/>
    </w:rPr>
  </w:style>
  <w:style w:type="character" w:customStyle="1" w:styleId="style4117">
    <w:name w:val="Heading 9 Char_e57038a9-1431-40e9-838b-28e2e2f2c8b1"/>
    <w:basedOn w:val="style65"/>
    <w:next w:val="style4117"/>
    <w:link w:val="style9"/>
    <w:uiPriority w:val="9"/>
    <w:rPr>
      <w:rFonts w:ascii="Calibri" w:cs="宋体" w:eastAsia="ＭＳ ゴシック" w:hAnsi="Calibri"/>
      <w:i/>
      <w:iCs/>
      <w:color w:val="404040"/>
      <w:sz w:val="20"/>
      <w:szCs w:val="20"/>
      <w14:textFill>
        <w14:solidFill>
          <w14:srgbClr w14:val="3f3f3f"/>
        </w14:solidFill>
      </w14:textFill>
    </w:rPr>
  </w:style>
  <w:style w:type="paragraph" w:customStyle="1" w:styleId="style4118">
    <w:name w:val="Intense Quote_9d9a4a71-834f-4bf6-837c-52b0b2f3aa4a"/>
    <w:basedOn w:val="style0"/>
    <w:next w:val="style0"/>
    <w:link w:val="style4119"/>
    <w:qFormat/>
    <w:uiPriority w:val="30"/>
    <w:pPr>
      <w:pBdr>
        <w:bottom w:val="single" w:sz="4" w:space="4" w:color="4f81bd"/>
      </w:pBdr>
      <w:spacing w:before="200" w:after="280"/>
      <w:ind w:left="936" w:right="936"/>
    </w:pPr>
    <w:rPr>
      <w:b/>
      <w:bCs/>
      <w:i/>
      <w:iCs/>
      <w:color w:val="4f81bd"/>
    </w:rPr>
  </w:style>
  <w:style w:type="character" w:customStyle="1" w:styleId="style4119">
    <w:name w:val="Intense Quote Char_c79f0434-9451-40df-b221-e200fbb2603c"/>
    <w:basedOn w:val="style65"/>
    <w:next w:val="style4119"/>
    <w:link w:val="style4118"/>
    <w:uiPriority w:val="30"/>
    <w:rPr>
      <w:b/>
      <w:bCs/>
      <w:i/>
      <w:iCs/>
      <w:color w:val="4f81bd"/>
    </w:rPr>
  </w:style>
  <w:style w:type="character" w:customStyle="1" w:styleId="style4120">
    <w:name w:val="Subtle Emphasis_3323b9c8-1ee2-49ae-9e2b-de243eccd92d"/>
    <w:basedOn w:val="style65"/>
    <w:next w:val="style4120"/>
    <w:qFormat/>
    <w:uiPriority w:val="19"/>
    <w:rPr>
      <w:i/>
      <w:iCs/>
      <w:color w:val="808080"/>
      <w14:textFill>
        <w14:solidFill>
          <w14:srgbClr w14:val="7f7f7f"/>
        </w14:solidFill>
      </w14:textFill>
    </w:rPr>
  </w:style>
  <w:style w:type="character" w:customStyle="1" w:styleId="style4121">
    <w:name w:val="Intense Emphasis_0a29897e-cf91-4496-9bbe-24d17c2ff90b"/>
    <w:basedOn w:val="style65"/>
    <w:next w:val="style4121"/>
    <w:qFormat/>
    <w:uiPriority w:val="21"/>
    <w:rPr>
      <w:b/>
      <w:bCs/>
      <w:i/>
      <w:iCs/>
      <w:color w:val="4f81bd"/>
    </w:rPr>
  </w:style>
  <w:style w:type="character" w:customStyle="1" w:styleId="style4122">
    <w:name w:val="Subtle Reference_5cc595d7-0580-4efc-a8cd-a9a06bf52fb5"/>
    <w:basedOn w:val="style65"/>
    <w:next w:val="style4122"/>
    <w:qFormat/>
    <w:uiPriority w:val="31"/>
    <w:rPr>
      <w:smallCaps/>
      <w:color w:val="c0504d"/>
      <w:u w:val="single"/>
    </w:rPr>
  </w:style>
  <w:style w:type="character" w:customStyle="1" w:styleId="style4123">
    <w:name w:val="Intense Reference_4488fc67-ef13-44d9-b916-5c8c77eac24c"/>
    <w:basedOn w:val="style65"/>
    <w:next w:val="style4123"/>
    <w:qFormat/>
    <w:uiPriority w:val="32"/>
    <w:rPr>
      <w:b/>
      <w:bCs/>
      <w:smallCaps/>
      <w:color w:val="c0504d"/>
      <w:spacing w:val="5"/>
      <w:u w:val="single"/>
    </w:rPr>
  </w:style>
  <w:style w:type="character" w:customStyle="1" w:styleId="style4124">
    <w:name w:val="Book Title_d36dd1e9-77ed-4ed0-b8cd-391a1b2b6b13"/>
    <w:basedOn w:val="style65"/>
    <w:next w:val="style4124"/>
    <w:qFormat/>
    <w:uiPriority w:val="33"/>
    <w:rPr>
      <w:b/>
      <w:bCs/>
      <w:smallCaps/>
      <w:spacing w:val="5"/>
    </w:rPr>
  </w:style>
  <w:style w:type="paragraph" w:customStyle="1" w:styleId="style4125">
    <w:name w:val="TOC Heading_dde93cfc-a5b2-41b4-be29-d7578e8d0fb9"/>
    <w:basedOn w:val="style1"/>
    <w:next w:val="style0"/>
    <w:qFormat/>
    <w:uiPriority w:val="39"/>
    <w:pPr>
      <w:outlineLvl w:val="9"/>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Words>1715</Words>
  <Pages>1</Pages>
  <Characters>9121</Characters>
  <Application>WPS Office</Application>
  <DocSecurity>0</DocSecurity>
  <Paragraphs>131</Paragraphs>
  <ScaleCrop>false</ScaleCrop>
  <LinksUpToDate>false</LinksUpToDate>
  <CharactersWithSpaces>10678</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2013-12-24T06:15:00Z</dcterms:created>
  <dc:creator>python-docx</dc:creator>
  <dc:description>generated by python-docx</dc:description>
  <lastModifiedBy>CPH2577</lastModifiedBy>
  <dcterms:modified xsi:type="dcterms:W3CDTF">2026-08-20T16:39:22Z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a42d4a3373854561a413e3456a972e4a_23</vt:lpwstr>
  </property>
  <property fmtid="{D5CDD505-2E9C-101B-9397-08002B2CF9AE}" pid="3" name="KSOProductBuildVer">
    <vt:lpwstr>3081-11.36.02</vt:lpwstr>
  </property>
</Properties>
</file>