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3D9DC" w14:textId="77777777" w:rsidR="0014249F" w:rsidRDefault="00000000">
      <w:pPr>
        <w:jc w:val="center"/>
      </w:pPr>
      <w:r>
        <w:rPr>
          <w:rFonts w:ascii="Calibri" w:hAnsi="Calibri"/>
          <w:b/>
          <w:color w:val="1E3A8A"/>
          <w:sz w:val="44"/>
        </w:rPr>
        <w:t>BANK SOAL: KONSEP DASAR AKUNTANSI</w:t>
      </w:r>
    </w:p>
    <w:p w14:paraId="6919B97E" w14:textId="77777777" w:rsidR="0014249F" w:rsidRDefault="00000000">
      <w:pPr>
        <w:jc w:val="center"/>
      </w:pPr>
      <w:r>
        <w:rPr>
          <w:rFonts w:ascii="Calibri" w:hAnsi="Calibri"/>
          <w:i/>
          <w:color w:val="475569"/>
          <w:sz w:val="26"/>
        </w:rPr>
        <w:t>30 Soal Pilihan Ganda Lengkap Kunci Jawaban &amp; Pembahasan</w:t>
      </w:r>
    </w:p>
    <w:p w14:paraId="1AEDF82F" w14:textId="77777777" w:rsidR="0014249F" w:rsidRDefault="00000000">
      <w:pPr>
        <w:jc w:val="center"/>
      </w:pPr>
      <w:r>
        <w:rPr>
          <w:color w:val="475569"/>
          <w:sz w:val="20"/>
        </w:rPr>
        <w:t>—————————————————————————————————————————————</w:t>
      </w:r>
    </w:p>
    <w:p w14:paraId="3656DBA5" w14:textId="77777777" w:rsidR="0014249F" w:rsidRDefault="00000000">
      <w:pPr>
        <w:spacing w:before="200" w:after="300"/>
      </w:pPr>
      <w:r>
        <w:rPr>
          <w:rFonts w:ascii="Calibri" w:hAnsi="Calibri"/>
          <w:color w:val="0F172A"/>
        </w:rPr>
        <w:t>Dokumen ini berisi 30 soal pilihan ganda tentang Konsep Dasar Akuntansi yang dirancang untuk menguji dan memperdalam pemahaman prinsip akuntansi, persamaan dasar, penggolongan akun, hingga siklus akuntansi.</w:t>
      </w:r>
    </w:p>
    <w:p w14:paraId="69BE273C" w14:textId="77777777" w:rsidR="0061180E" w:rsidRPr="0061180E" w:rsidRDefault="00000000" w:rsidP="0061180E">
      <w:pPr>
        <w:spacing w:before="240" w:after="80"/>
        <w:rPr>
          <w:b/>
          <w:bCs/>
        </w:rPr>
      </w:pPr>
      <w:r>
        <w:rPr>
          <w:rFonts w:ascii="Calibri" w:hAnsi="Calibri"/>
          <w:b/>
          <w:color w:val="1E3A8A"/>
        </w:rPr>
        <w:t>Soal No. 1</w:t>
      </w:r>
      <w:r>
        <w:rPr>
          <w:rFonts w:ascii="Calibri" w:hAnsi="Calibri"/>
          <w:b/>
          <w:color w:val="1E3A8A"/>
        </w:rPr>
        <w:br/>
      </w:r>
      <w:r w:rsidR="0061180E" w:rsidRPr="0061180E">
        <w:rPr>
          <w:b/>
          <w:bCs/>
        </w:rPr>
        <w:t xml:space="preserve">Tujuan </w:t>
      </w:r>
      <w:proofErr w:type="spellStart"/>
      <w:r w:rsidR="0061180E" w:rsidRPr="0061180E">
        <w:rPr>
          <w:b/>
          <w:bCs/>
        </w:rPr>
        <w:t>utama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dari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akuntansi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yaitu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menyediakan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informasi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ekonomi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berupa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laporan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keuangan</w:t>
      </w:r>
      <w:proofErr w:type="spellEnd"/>
      <w:r w:rsidR="0061180E" w:rsidRPr="0061180E">
        <w:rPr>
          <w:b/>
          <w:bCs/>
        </w:rPr>
        <w:t xml:space="preserve"> yang </w:t>
      </w:r>
      <w:proofErr w:type="spellStart"/>
      <w:r w:rsidR="0061180E" w:rsidRPr="0061180E">
        <w:rPr>
          <w:b/>
          <w:bCs/>
        </w:rPr>
        <w:t>diperlukan</w:t>
      </w:r>
      <w:proofErr w:type="spellEnd"/>
      <w:r w:rsidR="0061180E" w:rsidRPr="0061180E">
        <w:rPr>
          <w:b/>
          <w:bCs/>
        </w:rPr>
        <w:t xml:space="preserve"> oleh </w:t>
      </w:r>
      <w:proofErr w:type="spellStart"/>
      <w:r w:rsidR="0061180E" w:rsidRPr="0061180E">
        <w:rPr>
          <w:b/>
          <w:bCs/>
        </w:rPr>
        <w:t>pihak-pihak</w:t>
      </w:r>
      <w:proofErr w:type="spellEnd"/>
      <w:r w:rsidR="0061180E" w:rsidRPr="0061180E">
        <w:rPr>
          <w:b/>
          <w:bCs/>
        </w:rPr>
        <w:t xml:space="preserve"> yang </w:t>
      </w:r>
      <w:proofErr w:type="spellStart"/>
      <w:r w:rsidR="0061180E" w:rsidRPr="0061180E">
        <w:rPr>
          <w:b/>
          <w:bCs/>
        </w:rPr>
        <w:t>berkepentingan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mengenai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kegiatan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ekonomi</w:t>
      </w:r>
      <w:proofErr w:type="spellEnd"/>
      <w:r w:rsidR="0061180E" w:rsidRPr="0061180E">
        <w:rPr>
          <w:b/>
          <w:bCs/>
        </w:rPr>
        <w:t xml:space="preserve"> dan </w:t>
      </w:r>
      <w:proofErr w:type="spellStart"/>
      <w:r w:rsidR="0061180E" w:rsidRPr="0061180E">
        <w:rPr>
          <w:b/>
          <w:bCs/>
        </w:rPr>
        <w:t>kondisi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suatu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perusahaan</w:t>
      </w:r>
      <w:proofErr w:type="spellEnd"/>
      <w:r w:rsidR="0061180E" w:rsidRPr="0061180E">
        <w:rPr>
          <w:b/>
          <w:bCs/>
        </w:rPr>
        <w:t xml:space="preserve">. </w:t>
      </w:r>
      <w:proofErr w:type="spellStart"/>
      <w:r w:rsidR="0061180E" w:rsidRPr="0061180E">
        <w:rPr>
          <w:b/>
          <w:bCs/>
        </w:rPr>
        <w:t>Laporan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keuangan</w:t>
      </w:r>
      <w:proofErr w:type="spellEnd"/>
      <w:r w:rsidR="0061180E" w:rsidRPr="0061180E">
        <w:rPr>
          <w:b/>
          <w:bCs/>
        </w:rPr>
        <w:t xml:space="preserve"> yang </w:t>
      </w:r>
      <w:proofErr w:type="spellStart"/>
      <w:r w:rsidR="0061180E" w:rsidRPr="0061180E">
        <w:rPr>
          <w:b/>
          <w:bCs/>
        </w:rPr>
        <w:t>dihasilkan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memberi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informasi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keuangan</w:t>
      </w:r>
      <w:proofErr w:type="spellEnd"/>
      <w:r w:rsidR="0061180E" w:rsidRPr="0061180E">
        <w:rPr>
          <w:b/>
          <w:bCs/>
        </w:rPr>
        <w:t xml:space="preserve"> yang </w:t>
      </w:r>
      <w:proofErr w:type="spellStart"/>
      <w:r w:rsidR="0061180E" w:rsidRPr="0061180E">
        <w:rPr>
          <w:b/>
          <w:bCs/>
        </w:rPr>
        <w:t>dapat</w:t>
      </w:r>
      <w:proofErr w:type="spellEnd"/>
      <w:r w:rsidR="0061180E" w:rsidRPr="0061180E">
        <w:rPr>
          <w:b/>
          <w:bCs/>
        </w:rPr>
        <w:t xml:space="preserve"> </w:t>
      </w:r>
      <w:proofErr w:type="spellStart"/>
      <w:r w:rsidR="0061180E" w:rsidRPr="0061180E">
        <w:rPr>
          <w:b/>
          <w:bCs/>
        </w:rPr>
        <w:t>dipercaya</w:t>
      </w:r>
      <w:proofErr w:type="spellEnd"/>
      <w:r w:rsidR="0061180E" w:rsidRPr="0061180E">
        <w:rPr>
          <w:b/>
          <w:bCs/>
        </w:rPr>
        <w:t xml:space="preserve"> yang </w:t>
      </w:r>
      <w:proofErr w:type="spellStart"/>
      <w:r w:rsidR="0061180E" w:rsidRPr="0061180E">
        <w:rPr>
          <w:b/>
          <w:bCs/>
        </w:rPr>
        <w:t>beris</w:t>
      </w:r>
      <w:proofErr w:type="spellEnd"/>
    </w:p>
    <w:p w14:paraId="6474E1B9" w14:textId="77777777" w:rsidR="0061180E" w:rsidRDefault="0061180E" w:rsidP="0061180E">
      <w:pPr>
        <w:spacing w:after="80"/>
      </w:pPr>
      <w:r w:rsidRPr="0061180E">
        <w:t xml:space="preserve">a. </w:t>
      </w:r>
      <w:proofErr w:type="spellStart"/>
      <w:r w:rsidRPr="0061180E">
        <w:t>Laporan</w:t>
      </w:r>
      <w:proofErr w:type="spellEnd"/>
      <w:r w:rsidRPr="0061180E">
        <w:t xml:space="preserve"> Neraca</w:t>
      </w:r>
    </w:p>
    <w:p w14:paraId="0803E816" w14:textId="77777777" w:rsidR="0061180E" w:rsidRDefault="0061180E" w:rsidP="0061180E">
      <w:pPr>
        <w:spacing w:after="80"/>
      </w:pPr>
      <w:r w:rsidRPr="0061180E">
        <w:t xml:space="preserve"> b. </w:t>
      </w:r>
      <w:proofErr w:type="spellStart"/>
      <w:r w:rsidRPr="0061180E">
        <w:t>Laporan</w:t>
      </w:r>
      <w:proofErr w:type="spellEnd"/>
      <w:r w:rsidRPr="0061180E">
        <w:t xml:space="preserve"> Laba </w:t>
      </w:r>
      <w:proofErr w:type="spellStart"/>
      <w:r w:rsidRPr="0061180E">
        <w:t>Rugi</w:t>
      </w:r>
      <w:proofErr w:type="spellEnd"/>
      <w:r w:rsidRPr="0061180E">
        <w:t xml:space="preserve"> </w:t>
      </w:r>
    </w:p>
    <w:p w14:paraId="1566952A" w14:textId="77777777" w:rsidR="0061180E" w:rsidRDefault="0061180E" w:rsidP="0061180E">
      <w:pPr>
        <w:spacing w:after="80"/>
      </w:pPr>
      <w:r w:rsidRPr="0061180E">
        <w:t>c. L</w:t>
      </w:r>
      <w:proofErr w:type="spellStart"/>
      <w:r w:rsidRPr="0061180E">
        <w:t>aporan</w:t>
      </w:r>
      <w:proofErr w:type="spellEnd"/>
      <w:r w:rsidRPr="0061180E">
        <w:t xml:space="preserve"> </w:t>
      </w:r>
      <w:proofErr w:type="spellStart"/>
      <w:r w:rsidRPr="0061180E">
        <w:t>Arus</w:t>
      </w:r>
      <w:proofErr w:type="spellEnd"/>
      <w:r w:rsidRPr="0061180E">
        <w:t xml:space="preserve"> Kas </w:t>
      </w:r>
    </w:p>
    <w:p w14:paraId="79AAE5CF" w14:textId="77777777" w:rsidR="0061180E" w:rsidRDefault="0061180E" w:rsidP="0061180E">
      <w:pPr>
        <w:spacing w:after="80"/>
      </w:pPr>
      <w:r w:rsidRPr="0061180E">
        <w:t xml:space="preserve">d. </w:t>
      </w:r>
      <w:proofErr w:type="spellStart"/>
      <w:r w:rsidRPr="0061180E">
        <w:t>Laporan</w:t>
      </w:r>
      <w:proofErr w:type="spellEnd"/>
      <w:r w:rsidRPr="0061180E">
        <w:t xml:space="preserve"> </w:t>
      </w:r>
      <w:proofErr w:type="spellStart"/>
      <w:r w:rsidRPr="0061180E">
        <w:t>perubahan</w:t>
      </w:r>
      <w:proofErr w:type="spellEnd"/>
      <w:r w:rsidRPr="0061180E">
        <w:t xml:space="preserve"> Modal</w:t>
      </w:r>
    </w:p>
    <w:p w14:paraId="55FA3339" w14:textId="1B752F79" w:rsidR="0061180E" w:rsidRDefault="0061180E" w:rsidP="0061180E">
      <w:pPr>
        <w:spacing w:after="80"/>
      </w:pPr>
      <w:r w:rsidRPr="0061180E">
        <w:t xml:space="preserve"> e. </w:t>
      </w:r>
      <w:proofErr w:type="spellStart"/>
      <w:r w:rsidRPr="0061180E">
        <w:t>Harta</w:t>
      </w:r>
      <w:proofErr w:type="spellEnd"/>
      <w:r w:rsidRPr="0061180E">
        <w:t>, Utang dan Modal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66EF4721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649686" w14:textId="1ABFF84B" w:rsidR="0014249F" w:rsidRDefault="00000000">
            <w:pPr>
              <w:spacing w:before="40" w:after="40"/>
            </w:pPr>
            <w:proofErr w:type="spellStart"/>
            <w:r>
              <w:rPr>
                <w:rFonts w:ascii="Calibri" w:hAnsi="Calibri"/>
                <w:b/>
                <w:color w:val="1E3A8A"/>
                <w:sz w:val="20"/>
              </w:rPr>
              <w:t>Kunci</w:t>
            </w:r>
            <w:proofErr w:type="spellEnd"/>
            <w:r>
              <w:rPr>
                <w:rFonts w:ascii="Calibri" w:hAnsi="Calibri"/>
                <w:b/>
                <w:color w:val="1E3A8A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E3A8A"/>
                <w:sz w:val="20"/>
              </w:rPr>
              <w:t>Jawaban</w:t>
            </w:r>
            <w:proofErr w:type="spellEnd"/>
            <w:r>
              <w:rPr>
                <w:rFonts w:ascii="Calibri" w:hAnsi="Calibri"/>
                <w:b/>
                <w:color w:val="1E3A8A"/>
                <w:sz w:val="20"/>
              </w:rPr>
              <w:t xml:space="preserve">: </w:t>
            </w:r>
            <w:r w:rsidR="0061180E">
              <w:rPr>
                <w:rFonts w:ascii="Calibri" w:hAnsi="Calibri"/>
                <w:b/>
                <w:color w:val="1E3A8A"/>
                <w:sz w:val="20"/>
              </w:rPr>
              <w:t>e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proofErr w:type="spellStart"/>
            <w:r>
              <w:rPr>
                <w:rFonts w:ascii="Calibri" w:hAnsi="Calibri"/>
                <w:b/>
                <w:color w:val="475569"/>
                <w:sz w:val="19"/>
              </w:rPr>
              <w:t>Pembahasan</w:t>
            </w:r>
            <w:proofErr w:type="spellEnd"/>
            <w:r>
              <w:rPr>
                <w:rFonts w:ascii="Calibri" w:hAnsi="Calibri"/>
                <w:b/>
                <w:color w:val="475569"/>
                <w:sz w:val="19"/>
              </w:rPr>
              <w:t xml:space="preserve">: </w:t>
            </w:r>
            <w:proofErr w:type="spellStart"/>
            <w:r w:rsidR="0061180E" w:rsidRPr="0061180E">
              <w:t>Harta</w:t>
            </w:r>
            <w:proofErr w:type="spellEnd"/>
            <w:r w:rsidR="0061180E" w:rsidRPr="0061180E">
              <w:t>, Utang dan Modal</w:t>
            </w:r>
            <w:r>
              <w:rPr>
                <w:rFonts w:ascii="Calibri" w:hAnsi="Calibri"/>
                <w:i/>
                <w:color w:val="475569"/>
                <w:sz w:val="19"/>
              </w:rPr>
              <w:t>.</w:t>
            </w:r>
          </w:p>
        </w:tc>
      </w:tr>
    </w:tbl>
    <w:p w14:paraId="04889C87" w14:textId="77777777" w:rsidR="0014249F" w:rsidRDefault="0014249F">
      <w:pPr>
        <w:spacing w:after="80"/>
      </w:pPr>
    </w:p>
    <w:p w14:paraId="07E98ADD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2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Persamaan dasar akuntansi yang benar adalah...</w:t>
      </w:r>
    </w:p>
    <w:p w14:paraId="2580ED0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Aset = Kewajiban - Ekuitas</w:t>
      </w:r>
    </w:p>
    <w:p w14:paraId="5E119D26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Aset = Kewajiban + Ekuitas</w:t>
      </w:r>
    </w:p>
    <w:p w14:paraId="64C6ADD1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Kewajiban = Aset + Ekuitas</w:t>
      </w:r>
    </w:p>
    <w:p w14:paraId="35072429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Ekuitas = Kewajiban - Aset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06574EF5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030EAF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Persamaan dasar akuntansi menunjukkan keseimbangan antara sumber daya yang dimiliki perusahaan (Aset) dengan sumber klaim/pembiayaannya (Kewajiban dan Ekuitas).</w:t>
            </w:r>
          </w:p>
        </w:tc>
      </w:tr>
    </w:tbl>
    <w:p w14:paraId="5E7CB863" w14:textId="77777777" w:rsidR="0014249F" w:rsidRDefault="0014249F">
      <w:pPr>
        <w:spacing w:after="80"/>
      </w:pPr>
    </w:p>
    <w:p w14:paraId="71BA8E52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3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Pihak eksternal yang menggunakan informasi akuntansi untuk menilai kemampuan perusahaan dalam membayar dividen dan prospek pertumbuhan adalah...</w:t>
      </w:r>
    </w:p>
    <w:p w14:paraId="1CF2D042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Manajer Produksi</w:t>
      </w:r>
    </w:p>
    <w:p w14:paraId="2A2C402E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Investor/Pemegang Saham</w:t>
      </w:r>
    </w:p>
    <w:p w14:paraId="7EA6F422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Kepala Bagian Keuangan</w:t>
      </w:r>
    </w:p>
    <w:p w14:paraId="65F0AADE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Karyawan Operasional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6618B00A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D803DA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lastRenderedPageBreak/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Investor membutuhkan informasi akuntansi keuangan untuk menentukan apakah akan membeli, menahan, atau menjual saham serta menilai dividen yang diharapkan.</w:t>
            </w:r>
          </w:p>
        </w:tc>
      </w:tr>
    </w:tbl>
    <w:p w14:paraId="5C265469" w14:textId="77777777" w:rsidR="0014249F" w:rsidRDefault="0014249F">
      <w:pPr>
        <w:spacing w:after="80"/>
      </w:pPr>
    </w:p>
    <w:p w14:paraId="458125BF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4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Prinsip akuntansi yang mengasumsikan bahwa perusahaan akan beroperasi secara terus-menerus dalam jangka waktu yang tidak terbatas disebut...</w:t>
      </w:r>
    </w:p>
    <w:p w14:paraId="0691F5EB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Business Entity Concept</w:t>
      </w:r>
    </w:p>
    <w:p w14:paraId="2893F092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Going Concern Concept (Kelangsungan Usaha)</w:t>
      </w:r>
    </w:p>
    <w:p w14:paraId="4E80CD5B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Historical Cost Principle</w:t>
      </w:r>
    </w:p>
    <w:p w14:paraId="3E52FE5D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Matching Principle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26312A1B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F51B9E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Prinsip Kelangsungan Usaha (Going Concern) mengasumsikan bahwa perusahaan akan terus berjalan di masa depan dan tidak berniat dilikuidasi dalam waktu dekat.</w:t>
            </w:r>
          </w:p>
        </w:tc>
      </w:tr>
    </w:tbl>
    <w:p w14:paraId="47292001" w14:textId="77777777" w:rsidR="0014249F" w:rsidRDefault="0014249F">
      <w:pPr>
        <w:spacing w:after="80"/>
      </w:pPr>
    </w:p>
    <w:p w14:paraId="0FBDAA2C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5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Pemilik menyetorkan uang tunai sebesar Rp50.000.000 sebagai modal awal usaha. Pengaruh transaksi tersebut terhadap persamaan dasar akuntansi adalah...</w:t>
      </w:r>
    </w:p>
    <w:p w14:paraId="7A360B5C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Aset (Kas) bertambah Rp50.000.000 dan Ekuitas bertambah Rp50.000.000</w:t>
      </w:r>
    </w:p>
    <w:p w14:paraId="065EBD2A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Aset (Kas) bertambah Rp50.000.000 dan Kewajiban bertambah Rp50.000.000</w:t>
      </w:r>
    </w:p>
    <w:p w14:paraId="7B8BA7BB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Aset (Kas) berkurang Rp50.000.000 dan Ekuitas bertambah Rp50.000.000</w:t>
      </w:r>
    </w:p>
    <w:p w14:paraId="37AEA8F8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Kewajiban berkurang Rp50.000.000 dan Ekuitas bertambah Rp50.000.000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6AEC2203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950BA2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A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Setoran modal meningkatkan aktiva berupa Kas dan meningkatkan Modal/Ekuitas pemilik dalam jumlah yang sama.</w:t>
            </w:r>
          </w:p>
        </w:tc>
      </w:tr>
    </w:tbl>
    <w:p w14:paraId="7FE1B6F6" w14:textId="77777777" w:rsidR="0014249F" w:rsidRDefault="0014249F">
      <w:pPr>
        <w:spacing w:after="80"/>
      </w:pPr>
    </w:p>
    <w:p w14:paraId="1134EE89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6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Manakah di bawah ini yang tergolong dalam kelompok Aset Lancar (Current Assets)?</w:t>
      </w:r>
    </w:p>
    <w:p w14:paraId="36AFB84A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Tanah, Gedung, dan Mesin</w:t>
      </w:r>
    </w:p>
    <w:p w14:paraId="0E3DC368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Kas, Piutang Usaha, dan Perlengkapan</w:t>
      </w:r>
    </w:p>
    <w:p w14:paraId="727E1C0F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Utang Usaha, Utang Bank, dan Hak Paten</w:t>
      </w:r>
    </w:p>
    <w:p w14:paraId="6B075CE3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Modal Pemilik dan Prive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1191A15B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8370F8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Aset lancar adalah aset yang diharapkan dapat dicairkan atau digunakan dalam jangka waktu satu tahun atau satu siklus operasi normal ( Kas, Piutang, Perlengkapan, Beban Dibayar di Muka).</w:t>
            </w:r>
          </w:p>
        </w:tc>
      </w:tr>
    </w:tbl>
    <w:p w14:paraId="1AE7C992" w14:textId="77777777" w:rsidR="0014249F" w:rsidRDefault="0014249F">
      <w:pPr>
        <w:spacing w:after="80"/>
      </w:pPr>
    </w:p>
    <w:p w14:paraId="492CB1A4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lastRenderedPageBreak/>
        <w:t>Soal No. 7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Perusahaan membeli peralatan kantor seharga Rp10.000.000 secara kredit. Pengaruhnya terhadap posisi keuangan adalah...</w:t>
      </w:r>
    </w:p>
    <w:p w14:paraId="52A7C4FB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Peralatan bertambah Rp10.000.000 dan Kas berkurang Rp10.000.000</w:t>
      </w:r>
    </w:p>
    <w:p w14:paraId="093CBA50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Peralatan bertambah Rp10.000.000 dan Utang Usaha bertambah Rp10.000.000</w:t>
      </w:r>
    </w:p>
    <w:p w14:paraId="79C43C77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Peralatan bertambah Rp10.000.000 dan Ekuitas berkurang Rp10.000.000</w:t>
      </w:r>
    </w:p>
    <w:p w14:paraId="7850A447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Peralatan bertambah Rp10.000.000 dan Piutang bertambah Rp10.000.000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4F99D7D1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BB2C28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Pembelian secara kredit menambah kelompok aset (Peralatan) dan menambah kelompok kewajiban (Utang Usaha).</w:t>
            </w:r>
          </w:p>
        </w:tc>
      </w:tr>
    </w:tbl>
    <w:p w14:paraId="5BF94C3C" w14:textId="77777777" w:rsidR="0014249F" w:rsidRDefault="0014249F">
      <w:pPr>
        <w:spacing w:after="80"/>
      </w:pPr>
    </w:p>
    <w:p w14:paraId="05EE7570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8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Sistem pencatatan yang mengakui pendapatan saat kas diterima dan mengakui beban saat kas dikeluarkan disebut...</w:t>
      </w:r>
    </w:p>
    <w:p w14:paraId="281C02C9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Accrual Basis (Basis Akrual)</w:t>
      </w:r>
    </w:p>
    <w:p w14:paraId="55A39C3B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Cash Basis (Basis Kas)</w:t>
      </w:r>
    </w:p>
    <w:p w14:paraId="00AD5AA8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Hybrid Basis</w:t>
      </w:r>
    </w:p>
    <w:p w14:paraId="157B7CA1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Cost Basis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7FB1D25E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68FCAA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Basis Kas mengakui pendapatan dan beban hanya ketika aliran kas masuk atau keluar secara aktual terjadi.</w:t>
            </w:r>
          </w:p>
        </w:tc>
      </w:tr>
    </w:tbl>
    <w:p w14:paraId="63E0691E" w14:textId="77777777" w:rsidR="0014249F" w:rsidRDefault="0014249F">
      <w:pPr>
        <w:spacing w:after="80"/>
      </w:pPr>
    </w:p>
    <w:p w14:paraId="332D7F3D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9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Sebaliknya, standar akuntansi keuangan (SAK) mewajibkan penggunaan sistem di mana pendapatan dan beban diakui pada saat terjadinya transaksi tanpa memandang kas diterima atau belum. Sistem ini disebut...</w:t>
      </w:r>
    </w:p>
    <w:p w14:paraId="73770ABE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Cash Basis</w:t>
      </w:r>
    </w:p>
    <w:p w14:paraId="38E4151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Accrual Basis</w:t>
      </w:r>
    </w:p>
    <w:p w14:paraId="21099C6D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Historical Basis</w:t>
      </w:r>
    </w:p>
    <w:p w14:paraId="08C2B441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Fair Value Basis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318A32FF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89CCFF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Basis Akrual mengaitkan pendapatan dengan periode terjadinya dan beban dengan periode pemakaiannya, sesuai standar akuntansi modern.</w:t>
            </w:r>
          </w:p>
        </w:tc>
      </w:tr>
    </w:tbl>
    <w:p w14:paraId="1DD32ABE" w14:textId="77777777" w:rsidR="0014249F" w:rsidRDefault="0014249F">
      <w:pPr>
        <w:spacing w:after="80"/>
      </w:pPr>
    </w:p>
    <w:p w14:paraId="491B8726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10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Akun manakah yang memiliki saldo normal di sisi Kredit?</w:t>
      </w:r>
    </w:p>
    <w:p w14:paraId="401CABA0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Kas dan Beban Gaji</w:t>
      </w:r>
    </w:p>
    <w:p w14:paraId="26F0E567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Peralatan dan Piutang Usaha</w:t>
      </w:r>
    </w:p>
    <w:p w14:paraId="029D76D0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Utang Usaha dan Pendapatan Jasa</w:t>
      </w:r>
    </w:p>
    <w:p w14:paraId="6DE3CD98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lastRenderedPageBreak/>
        <w:t>D. Prive dan Perlengkapan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2F73DC91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533DBA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C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Akun Kewajiban (Utang Usaha), Ekuitas, dan Pendapatan bertambah di sisi Kredit, sehingga saldo normalnya adalah Kredit.</w:t>
            </w:r>
          </w:p>
        </w:tc>
      </w:tr>
    </w:tbl>
    <w:p w14:paraId="0AE171E8" w14:textId="77777777" w:rsidR="0014249F" w:rsidRDefault="0014249F">
      <w:pPr>
        <w:spacing w:after="80"/>
      </w:pPr>
    </w:p>
    <w:p w14:paraId="05DB92D9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11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Pengambilan uang perusahaan oleh pemilik untuk kepentingan pribadi disebut...</w:t>
      </w:r>
    </w:p>
    <w:p w14:paraId="539D3FD6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Investment</w:t>
      </w:r>
    </w:p>
    <w:p w14:paraId="52A6C6A3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Prive (Drawings)</w:t>
      </w:r>
    </w:p>
    <w:p w14:paraId="631F4982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Beban Lain-lain</w:t>
      </w:r>
    </w:p>
    <w:p w14:paraId="4253E874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Dividend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0E27BC3B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097705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Prive adalah penarikan dana atau aset perusahaan oleh pemilik untuk keperluan pribadi yang menguraing ekuitas.</w:t>
            </w:r>
          </w:p>
        </w:tc>
      </w:tr>
    </w:tbl>
    <w:p w14:paraId="256CECDE" w14:textId="77777777" w:rsidR="0014249F" w:rsidRDefault="0014249F">
      <w:pPr>
        <w:spacing w:after="80"/>
      </w:pPr>
    </w:p>
    <w:p w14:paraId="5EC7B46C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12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Prinsip yang menyatakan bahwa keuangan perusahaan harus dipisahkan secara tegas dari keuangan pribadi pemilik dinamakan...</w:t>
      </w:r>
    </w:p>
    <w:p w14:paraId="2E6180C8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Prinsip Biaya Historis</w:t>
      </w:r>
    </w:p>
    <w:p w14:paraId="6D96418F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Konsep Entitas Usaha (Business Entity Concept)</w:t>
      </w:r>
    </w:p>
    <w:p w14:paraId="385E0109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Prinsip Konsistensi</w:t>
      </w:r>
    </w:p>
    <w:p w14:paraId="095A9A4D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Prinsip Materialitas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30A09FFD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DE4241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Konsep entitas bisnis memandang perusahaan sebagai unit terpisah dari pemilik maupun unit usaha lainnya.</w:t>
            </w:r>
          </w:p>
        </w:tc>
      </w:tr>
    </w:tbl>
    <w:p w14:paraId="1D2687CD" w14:textId="77777777" w:rsidR="0014249F" w:rsidRDefault="0014249F">
      <w:pPr>
        <w:spacing w:after="80"/>
      </w:pPr>
    </w:p>
    <w:p w14:paraId="6A34839C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13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Laporan keuangan yang menyajikan informasi mengenai aset, kewajiban, dan ekuitas pada posisi tanggal tertentu adalah...</w:t>
      </w:r>
    </w:p>
    <w:p w14:paraId="7BA9E417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Laporan Laba Rugi (Income Statement)</w:t>
      </w:r>
    </w:p>
    <w:p w14:paraId="3FA04030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Neraca / Laporan Posisi Keuangan (Balance Sheet)</w:t>
      </w:r>
    </w:p>
    <w:p w14:paraId="01CB58C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Laporan Arus Kas (Statement of Cash Flows)</w:t>
      </w:r>
    </w:p>
    <w:p w14:paraId="71191D2F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Laporan Perubahan Ekuitas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6322A77C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8186F0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Neraca (Laporan Posisi Keuangan) menggambarkan kondisi keuangan (Aset, Liabilitas, Ekuitas) pada momen waktu tertentu.</w:t>
            </w:r>
          </w:p>
        </w:tc>
      </w:tr>
    </w:tbl>
    <w:p w14:paraId="43803B74" w14:textId="77777777" w:rsidR="0014249F" w:rsidRDefault="0014249F">
      <w:pPr>
        <w:spacing w:after="80"/>
      </w:pPr>
    </w:p>
    <w:p w14:paraId="2975B133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lastRenderedPageBreak/>
        <w:t>Soal No. 14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Laporan Laba Rugi menyajikan...</w:t>
      </w:r>
    </w:p>
    <w:p w14:paraId="231BC620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Saldo akhir kas perusahaan</w:t>
      </w:r>
    </w:p>
    <w:p w14:paraId="7B8C6FDF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Ringkasan pendapatan dan beban selama periode tertentu untuk menentukan laba atau rugi net</w:t>
      </w:r>
    </w:p>
    <w:p w14:paraId="55ACAB5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Rincian perubahan modal pemilik</w:t>
      </w:r>
    </w:p>
    <w:p w14:paraId="5C35B651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Daftar semua akun riil dan nominal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01A46179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A0247C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Laporan Laba Rugi mengukur kinerja operasional perusahaan selama periode waktu tertentu dengan memperhitungkan Pendapatan dikurangi Beban.</w:t>
            </w:r>
          </w:p>
        </w:tc>
      </w:tr>
    </w:tbl>
    <w:p w14:paraId="1A3C09D2" w14:textId="77777777" w:rsidR="0014249F" w:rsidRDefault="0014249F">
      <w:pPr>
        <w:spacing w:after="80"/>
      </w:pPr>
    </w:p>
    <w:p w14:paraId="0C516CE0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15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Manakah dari kelompok akun berikut yang termasuk dalam Akun Nominal (Akun Sementara)?</w:t>
      </w:r>
    </w:p>
    <w:p w14:paraId="2ACA731A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Kas, Piutang, dan Utang</w:t>
      </w:r>
    </w:p>
    <w:p w14:paraId="33AE8499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Peralatan, Akumulasi Penyusutan, dan Modal</w:t>
      </w:r>
    </w:p>
    <w:p w14:paraId="4921C31A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Pendapatan Jasa dan Beban Sewa</w:t>
      </w:r>
    </w:p>
    <w:p w14:paraId="2F4692A7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Perlengkapan dan Beban Dibayar Dimuka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3A55D16E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74D680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C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Akun nominal meliputi Pendapatan dan Beban. Saldo akun ini ditutup pada akhir periode dan tidak dibawa ke periode berikutnya.</w:t>
            </w:r>
          </w:p>
        </w:tc>
      </w:tr>
    </w:tbl>
    <w:p w14:paraId="09503624" w14:textId="77777777" w:rsidR="0014249F" w:rsidRDefault="0014249F">
      <w:pPr>
        <w:spacing w:after="80"/>
      </w:pPr>
    </w:p>
    <w:p w14:paraId="6539BA00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16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Jika Total Aset perusahaan adalah Rp150.000.000 dan Total Kewajiban adalah Rp60.000.000, maka besarnya Ekuitas perusahaan adalah...</w:t>
      </w:r>
    </w:p>
    <w:p w14:paraId="72A1714E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Rp210.000.000</w:t>
      </w:r>
    </w:p>
    <w:p w14:paraId="3684BF56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Rp90.000.000</w:t>
      </w:r>
    </w:p>
    <w:p w14:paraId="1DAD25C7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Rp60.000.000</w:t>
      </w:r>
    </w:p>
    <w:p w14:paraId="168F0D7A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Rp150.000.000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1396136C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04AE0E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Ekuitas = Aset - Kewajiban = Rp150.000.000 - Rp60.000.000 = Rp90.000.000.</w:t>
            </w:r>
          </w:p>
        </w:tc>
      </w:tr>
    </w:tbl>
    <w:p w14:paraId="7F73E2E2" w14:textId="77777777" w:rsidR="0014249F" w:rsidRDefault="0014249F">
      <w:pPr>
        <w:spacing w:after="80"/>
      </w:pPr>
    </w:p>
    <w:p w14:paraId="1BD3F157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17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Tujuan utama penginstalan Jurnal Penyesuaian (Adjusting Entries) di akhir periode adalah...</w:t>
      </w:r>
    </w:p>
    <w:p w14:paraId="2CDE4630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Mengoreksi kesalahan pencatatan transaksi oleh akuntan</w:t>
      </w:r>
    </w:p>
    <w:p w14:paraId="66376006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Mengakui pendapatan dan beban pada periode yang tepat serta memperbarui saldo akun riil</w:t>
      </w:r>
    </w:p>
    <w:p w14:paraId="756BB60B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Memulai siklus akuntansi periode berikutnya</w:t>
      </w:r>
    </w:p>
    <w:p w14:paraId="4033CB77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Menghitung jumlah beban pajak terutang saja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200E5F50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117DA8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 xml:space="preserve">Jurnal penyesuaian dibuat untuk memastikan pendapatan diakui saat diperoleh dan beban diakui </w:t>
            </w:r>
            <w:r>
              <w:rPr>
                <w:rFonts w:ascii="Calibri" w:hAnsi="Calibri"/>
                <w:i/>
                <w:color w:val="475569"/>
                <w:sz w:val="19"/>
              </w:rPr>
              <w:lastRenderedPageBreak/>
              <w:t>saat terjadi (accrual basis) pada akhir periode.</w:t>
            </w:r>
          </w:p>
        </w:tc>
      </w:tr>
    </w:tbl>
    <w:p w14:paraId="626B4C43" w14:textId="77777777" w:rsidR="0014249F" w:rsidRDefault="0014249F">
      <w:pPr>
        <w:spacing w:after="80"/>
      </w:pPr>
    </w:p>
    <w:p w14:paraId="49599C20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18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Diterima pelunasan piutang usaha dari pelanggan sebesar Rp3.000.000. Jurnal umum yang tepat adalah...</w:t>
      </w:r>
    </w:p>
    <w:p w14:paraId="0DC76626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(D) Kas Rp3.000.000 ; (K) Pendapatan Jasa Rp3.000.000</w:t>
      </w:r>
    </w:p>
    <w:p w14:paraId="35A67036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(D) Kas Rp3.000.000 ; (K) Piutang Usaha Rp3.000.000</w:t>
      </w:r>
    </w:p>
    <w:p w14:paraId="4D2B8821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(D) Piutang Usaha Rp3.000.000 ; (K) Kas Rp3.000.000</w:t>
      </w:r>
    </w:p>
    <w:p w14:paraId="1A1242E4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(D) Utang Usaha Rp3.000.000 ; (K) Kas Rp3.000.000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22D7E65A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9CE3B1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Penerimaan pelunasan piutang menambah uang tunai (Kas di Debet) dan mengurangi tagihan (Piutang Usaha di Kredit).</w:t>
            </w:r>
          </w:p>
        </w:tc>
      </w:tr>
    </w:tbl>
    <w:p w14:paraId="4FACD77F" w14:textId="77777777" w:rsidR="0014249F" w:rsidRDefault="0014249F">
      <w:pPr>
        <w:spacing w:after="80"/>
      </w:pPr>
    </w:p>
    <w:p w14:paraId="34D403F2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19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Dokumen sumber yang digunakan sebagai bukti transaksi pembelian/penjualan secara kredit dinamakan...</w:t>
      </w:r>
    </w:p>
    <w:p w14:paraId="44A82877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Kuitansi</w:t>
      </w:r>
    </w:p>
    <w:p w14:paraId="02253700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Faktur (Invoice)</w:t>
      </w:r>
    </w:p>
    <w:p w14:paraId="68BB9F57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Nota Debet</w:t>
      </w:r>
    </w:p>
    <w:p w14:paraId="00DCAA1F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Cek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71F02352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7725C1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Faktur adalah bukti transaksi jual-beli barang/jasa secara kredit.</w:t>
            </w:r>
          </w:p>
        </w:tc>
      </w:tr>
    </w:tbl>
    <w:p w14:paraId="2487EDB3" w14:textId="77777777" w:rsidR="0014249F" w:rsidRDefault="0014249F">
      <w:pPr>
        <w:spacing w:after="80"/>
      </w:pPr>
    </w:p>
    <w:p w14:paraId="0DB6B34A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20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Akun 'Beban Sewa Dibayar di Muka' pada awal transaksi sebelum penyesuaian dicatat sebagai kelompok akun...</w:t>
      </w:r>
    </w:p>
    <w:p w14:paraId="3508C76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Beban</w:t>
      </w:r>
    </w:p>
    <w:p w14:paraId="2CD6394C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Aset / Aktiva</w:t>
      </w:r>
    </w:p>
    <w:p w14:paraId="3160D6A7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Kewajiban</w:t>
      </w:r>
    </w:p>
    <w:p w14:paraId="6B17876D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Ekuitas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7BAC94C4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B35ABC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Pembayaran sewa di muka merupakan hak perusahaan atas manfaat di masa depan, sehingga dikategorikan sebagai Aset (Aktiva Lancar).</w:t>
            </w:r>
          </w:p>
        </w:tc>
      </w:tr>
    </w:tbl>
    <w:p w14:paraId="26D4256E" w14:textId="77777777" w:rsidR="0014249F" w:rsidRDefault="0014249F">
      <w:pPr>
        <w:spacing w:after="80"/>
      </w:pPr>
    </w:p>
    <w:p w14:paraId="33ACC680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21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Proses memindahkan data transaksi dari Jurnal Umum ke akun-akun yang sesuai di Buku Besar disebut...</w:t>
      </w:r>
    </w:p>
    <w:p w14:paraId="0647F8AA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lastRenderedPageBreak/>
        <w:t>A. Posting</w:t>
      </w:r>
    </w:p>
    <w:p w14:paraId="121B554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Pengikhtisaran</w:t>
      </w:r>
    </w:p>
    <w:p w14:paraId="3DA304CB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Pelaporan</w:t>
      </w:r>
    </w:p>
    <w:p w14:paraId="31FBB996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Jurnal Pembalik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516701A6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0B812B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A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Posting adalah proses pemindahbukuan ayat jurnal dari jurnal umum ke dalam akun-akun buku besar.</w:t>
            </w:r>
          </w:p>
        </w:tc>
      </w:tr>
    </w:tbl>
    <w:p w14:paraId="77B70B87" w14:textId="77777777" w:rsidR="0014249F" w:rsidRDefault="0014249F">
      <w:pPr>
        <w:spacing w:after="80"/>
      </w:pPr>
    </w:p>
    <w:p w14:paraId="44422C29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22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Apa yang dimaksud dengan Penutupan Buku (Closing Entries)?</w:t>
      </w:r>
    </w:p>
    <w:p w14:paraId="39A4ECF3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Menutup semua kantor cabang perusahaan pada akhir tahun</w:t>
      </w:r>
    </w:p>
    <w:p w14:paraId="0722E7C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Memindahkan saldo akun nominal ke akun ekuitas/laba ditahan sehingga saldo akun nominal menjadi nol untuk periode berikutnya</w:t>
      </w:r>
    </w:p>
    <w:p w14:paraId="61221A99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Menghapus saldo utang dan piutang yang tidak tertagih</w:t>
      </w:r>
    </w:p>
    <w:p w14:paraId="74635BF6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Menyusun laporan neraca saldo sebelum penyesuaian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01820E58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CBDA4A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Jurnal penutup mengosongkan saldo akun pendapatan, beban, dan prive agar siap mencatat transaksi periode akuntansi baru.</w:t>
            </w:r>
          </w:p>
        </w:tc>
      </w:tr>
    </w:tbl>
    <w:p w14:paraId="756D080D" w14:textId="77777777" w:rsidR="0014249F" w:rsidRDefault="0014249F">
      <w:pPr>
        <w:spacing w:after="80"/>
      </w:pPr>
    </w:p>
    <w:p w14:paraId="72DAE2DE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23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Prinsip akuntansi yang mengharuskan penggunaan metode akuntansi yang sama dari satu periode ke periode berikutnya agar laporan keuangan dapat dibandingkan disebut...</w:t>
      </w:r>
    </w:p>
    <w:p w14:paraId="523E45AD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Prinsip Konsistensi (Consistency Principle)</w:t>
      </w:r>
    </w:p>
    <w:p w14:paraId="3A03CE6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Prinsip Objektivitas</w:t>
      </w:r>
    </w:p>
    <w:p w14:paraId="3F11DCA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Prinsip Biaya Historis</w:t>
      </w:r>
    </w:p>
    <w:p w14:paraId="2B4A8B9F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Prinsip Materialitas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2156E3A2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DB18E5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A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Prinsip konsistensi menuntut penerapan metode akuntansi secara terus-menerus agar hasil laporan keuangan konsisten dan dapat dibandingkan antar-periode.</w:t>
            </w:r>
          </w:p>
        </w:tc>
      </w:tr>
    </w:tbl>
    <w:p w14:paraId="1D677A8C" w14:textId="77777777" w:rsidR="0014249F" w:rsidRDefault="0014249F">
      <w:pPr>
        <w:spacing w:after="80"/>
      </w:pPr>
    </w:p>
    <w:p w14:paraId="25D50548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24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Manakah pernyataan yang BENAR mengenai Akumulasi Penyusutan?</w:t>
      </w:r>
    </w:p>
    <w:p w14:paraId="78386C60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Merupakan akun pendapatan yang menambah nilai aset tetap</w:t>
      </w:r>
    </w:p>
    <w:p w14:paraId="27A29B2F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Merupakan akun kontrabah (kontra aset) yang mengurangi nilai tercatat aset tetap bersangkutan</w:t>
      </w:r>
    </w:p>
    <w:p w14:paraId="24281ABD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Merupakan utang jangka panjang perusahaan</w:t>
      </w:r>
    </w:p>
    <w:p w14:paraId="31969522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Merupakan akun beban yang harus ditutup di akhir tahun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6139CB0A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E41656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 xml:space="preserve">Akumulasi Penyusutan adalah akun kontra aset yang mengurangi harga perolehan aset tetap </w:t>
            </w:r>
            <w:r>
              <w:rPr>
                <w:rFonts w:ascii="Calibri" w:hAnsi="Calibri"/>
                <w:i/>
                <w:color w:val="475569"/>
                <w:sz w:val="19"/>
              </w:rPr>
              <w:lastRenderedPageBreak/>
              <w:t>untuk menghasilkan Nilai Buku (Book Value).</w:t>
            </w:r>
          </w:p>
        </w:tc>
      </w:tr>
    </w:tbl>
    <w:p w14:paraId="012F2AC2" w14:textId="77777777" w:rsidR="0014249F" w:rsidRDefault="0014249F">
      <w:pPr>
        <w:spacing w:after="80"/>
      </w:pPr>
    </w:p>
    <w:p w14:paraId="09880C14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25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Perusahaan telah menyelesaikan pekerjaan perbaikan mesin senilai Rp5.000.000, tetapi pembayarannya baru akan diterima bulan depan. Pencatatan jurnalnya adalah...</w:t>
      </w:r>
    </w:p>
    <w:p w14:paraId="43440633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(D) Kas Rp5.000.000 ; (K) Pendapatan Jasa Rp5.000.000</w:t>
      </w:r>
    </w:p>
    <w:p w14:paraId="23AEBAF1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(D) Piutang Usaha Rp5.000.000 ; (K) Pendapatan Jasa Rp5.000.000</w:t>
      </w:r>
    </w:p>
    <w:p w14:paraId="01467AA2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(D) Pendapatan Jasa Rp5.000.000 ; (K) Piutang Usaha Rp5.000.000</w:t>
      </w:r>
    </w:p>
    <w:p w14:paraId="07DB4C7B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(D) Kas Rp5.000.000 ; (K) Utang Usaha Rp5.000.000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5B965E1C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11C3EF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Jasa telah diselesaikan sehingga pendapatan sudah berhak diakui (Kredit Pendapatan), dan karena kas belum diterima maka timbul tagihan (Debet Piutang Usaha).</w:t>
            </w:r>
          </w:p>
        </w:tc>
      </w:tr>
    </w:tbl>
    <w:p w14:paraId="32A535CC" w14:textId="77777777" w:rsidR="0014249F" w:rsidRDefault="0014249F">
      <w:pPr>
        <w:spacing w:after="80"/>
      </w:pPr>
    </w:p>
    <w:p w14:paraId="070DAF33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26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Fungsi utama dari Neraca Saldo (Trial Balance) adalah...</w:t>
      </w:r>
    </w:p>
    <w:p w14:paraId="3306F412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Memastikan total saldo Debet sama dengan total saldo Kredit di buku besar</w:t>
      </w:r>
    </w:p>
    <w:p w14:paraId="2CCE2763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Menghitung besarnya pajak penghasilan perusahaan</w:t>
      </w:r>
    </w:p>
    <w:p w14:paraId="7BC9DA6D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Menentukan jumlah dividen yang akan dibagikan</w:t>
      </w:r>
    </w:p>
    <w:p w14:paraId="09CD8328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Menggantikan peran laporan keuangan utama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635EC07B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2D5D3D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A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Neraca saldo disusun untuk menguji kesamaan matematis antara total debet dan total kredit setelah proses posting ke buku besar.</w:t>
            </w:r>
          </w:p>
        </w:tc>
      </w:tr>
    </w:tbl>
    <w:p w14:paraId="450B07EC" w14:textId="77777777" w:rsidR="0014249F" w:rsidRDefault="0014249F">
      <w:pPr>
        <w:spacing w:after="80"/>
      </w:pPr>
    </w:p>
    <w:p w14:paraId="533BCF63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27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Nilai historis (Historical Cost) dalam akuntansi berarti bahwa aset dicatat sebesar...</w:t>
      </w:r>
    </w:p>
    <w:p w14:paraId="388FDCF6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Harga pasar saat ini (Fair Market Value)</w:t>
      </w:r>
    </w:p>
    <w:p w14:paraId="021C9499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Harga perkiraan di masa mendatang</w:t>
      </w:r>
    </w:p>
    <w:p w14:paraId="1D7D7326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Harga pengeluaran kas atau setara kas yang sesungguhnya pada saat perolehan</w:t>
      </w:r>
    </w:p>
    <w:p w14:paraId="70B729CF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Harga jual aset tersebut jika dilikuidasi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4F6E4B4F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CBD319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C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Prinsip harga perolehan menghendaki penggunaan harga pertukaran historis yang obyektif pada saat transaksi terjadi.</w:t>
            </w:r>
          </w:p>
        </w:tc>
      </w:tr>
    </w:tbl>
    <w:p w14:paraId="554BFEBF" w14:textId="77777777" w:rsidR="0014249F" w:rsidRDefault="0014249F">
      <w:pPr>
        <w:spacing w:after="80"/>
      </w:pPr>
    </w:p>
    <w:p w14:paraId="5F78D88D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28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Pembayaran beban listrik dan telepon bulan ini sebesar Rp1.500.000 tunai akan mengakibatkan...</w:t>
      </w:r>
    </w:p>
    <w:p w14:paraId="3A187A08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Kas bertambah dan Ekuitas bertambah</w:t>
      </w:r>
    </w:p>
    <w:p w14:paraId="580E527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Kas berkurang dan Beban berkurang</w:t>
      </w:r>
    </w:p>
    <w:p w14:paraId="387E2C4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lastRenderedPageBreak/>
        <w:t>C. Kas berkurang dan Ekuitas berkurang</w:t>
      </w:r>
    </w:p>
    <w:p w14:paraId="5B751DC5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Utang bertambah dan Ekuitas berkurang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2C84891E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03EC14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C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Pembayaran beban mengurangi aset (Kas) dan pembayaran beban secara langsung mengurangi saldo Ekuitas (laba ditahan).</w:t>
            </w:r>
          </w:p>
        </w:tc>
      </w:tr>
    </w:tbl>
    <w:p w14:paraId="738D132B" w14:textId="77777777" w:rsidR="0014249F" w:rsidRDefault="0014249F">
      <w:pPr>
        <w:spacing w:after="80"/>
      </w:pPr>
    </w:p>
    <w:p w14:paraId="06255F92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29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Bidang akuntansi yang berfokus pada penyediaan informasi keuangan untuk pihak internal manajemen guna perencanaan dan pengambilan keputusan operasional adalah...</w:t>
      </w:r>
    </w:p>
    <w:p w14:paraId="62D01CC2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Akuntansi Keuangan (Financial Accounting)</w:t>
      </w:r>
    </w:p>
    <w:p w14:paraId="64EC2B92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Akuntansi Manajemen (Management Accounting)</w:t>
      </w:r>
    </w:p>
    <w:p w14:paraId="53506BDC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Akuntansi Pemerintahan</w:t>
      </w:r>
    </w:p>
    <w:p w14:paraId="4F46BF5F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Audit Intern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74F4F5A8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28814A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Akuntansi Manajemen dirancang khusus untuk memenuhi kebutuhan pengambil keputusan internal (manajer, direksi).</w:t>
            </w:r>
          </w:p>
        </w:tc>
      </w:tr>
    </w:tbl>
    <w:p w14:paraId="74811EF2" w14:textId="77777777" w:rsidR="0014249F" w:rsidRDefault="0014249F">
      <w:pPr>
        <w:spacing w:after="80"/>
      </w:pPr>
    </w:p>
    <w:p w14:paraId="188D1FEE" w14:textId="77777777" w:rsidR="0014249F" w:rsidRDefault="00000000">
      <w:pPr>
        <w:spacing w:before="240" w:after="80"/>
      </w:pPr>
      <w:r>
        <w:rPr>
          <w:rFonts w:ascii="Calibri" w:hAnsi="Calibri"/>
          <w:b/>
          <w:color w:val="1E3A8A"/>
        </w:rPr>
        <w:t>Soal No. 30</w:t>
      </w:r>
      <w:r>
        <w:rPr>
          <w:rFonts w:ascii="Calibri" w:hAnsi="Calibri"/>
          <w:b/>
          <w:color w:val="1E3A8A"/>
        </w:rPr>
        <w:br/>
      </w:r>
      <w:r>
        <w:rPr>
          <w:rFonts w:ascii="Calibri" w:hAnsi="Calibri"/>
          <w:b/>
          <w:color w:val="0F172A"/>
        </w:rPr>
        <w:t>Urutan langkah-langkah yang benar dalam Siklus Akuntansi adalah...</w:t>
      </w:r>
    </w:p>
    <w:p w14:paraId="790EA43B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A. Transaksi → Buku Besar → Jurnal Umum → Laporan Keuangan</w:t>
      </w:r>
    </w:p>
    <w:p w14:paraId="41BF632B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B. Transaksi → Jurnal Umum → Buku Besar → Neraca Saldo → Penyesuaian → Laporan Keuangan</w:t>
      </w:r>
    </w:p>
    <w:p w14:paraId="664C4CA6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C. Jurnal Penyesuaian → Transaksi → Buku Besar → Laporan Keuangan</w:t>
      </w:r>
    </w:p>
    <w:p w14:paraId="182568F4" w14:textId="77777777" w:rsidR="0014249F" w:rsidRDefault="00000000">
      <w:pPr>
        <w:spacing w:before="20" w:after="40"/>
        <w:ind w:left="360"/>
      </w:pPr>
      <w:r>
        <w:rPr>
          <w:rFonts w:ascii="Calibri" w:hAnsi="Calibri"/>
          <w:color w:val="0F172A"/>
          <w:sz w:val="21"/>
        </w:rPr>
        <w:t>D. Transaksi → Laporan Keuangan → Jurnal Umum → Buku Besar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9"/>
      </w:tblGrid>
      <w:tr w:rsidR="0014249F" w14:paraId="7963537A" w14:textId="77777777">
        <w:trPr>
          <w:jc w:val="center"/>
        </w:trPr>
        <w:tc>
          <w:tcPr>
            <w:tcW w:w="9029" w:type="dxa"/>
            <w:tcBorders>
              <w:top w:val="single" w:sz="4" w:space="0" w:color="E2E8F0"/>
              <w:left w:val="single" w:sz="18" w:space="0" w:color="1E3A8A"/>
              <w:bottom w:val="single" w:sz="4" w:space="0" w:color="E2E8F0"/>
              <w:right w:val="single" w:sz="4" w:space="0" w:color="E2E8F0"/>
            </w:tcBorders>
            <w:shd w:val="clear" w:color="auto" w:fill="F8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381AA6" w14:textId="77777777" w:rsidR="0014249F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1E3A8A"/>
                <w:sz w:val="20"/>
              </w:rPr>
              <w:t>Kunci Jawaban: B</w:t>
            </w:r>
            <w:r>
              <w:rPr>
                <w:rFonts w:ascii="Calibri" w:hAnsi="Calibri"/>
                <w:b/>
                <w:color w:val="1E3A8A"/>
                <w:sz w:val="20"/>
              </w:rPr>
              <w:br/>
            </w:r>
            <w:r>
              <w:rPr>
                <w:rFonts w:ascii="Calibri" w:hAnsi="Calibri"/>
                <w:b/>
                <w:color w:val="475569"/>
                <w:sz w:val="19"/>
              </w:rPr>
              <w:t xml:space="preserve">Pembahasan: </w:t>
            </w:r>
            <w:r>
              <w:rPr>
                <w:rFonts w:ascii="Calibri" w:hAnsi="Calibri"/>
                <w:i/>
                <w:color w:val="475569"/>
                <w:sz w:val="19"/>
              </w:rPr>
              <w:t>Siklus akuntansi dimulai dari pencatatan bukti transaksi ke Jurnal, pengelompokan ke Buku Besar, pembuatan Neraca Saldo, penyesuaian, hingga penyusunan Laporan Keuangan.</w:t>
            </w:r>
          </w:p>
        </w:tc>
      </w:tr>
    </w:tbl>
    <w:p w14:paraId="72867537" w14:textId="77777777" w:rsidR="0014249F" w:rsidRDefault="0014249F">
      <w:pPr>
        <w:spacing w:after="80"/>
      </w:pPr>
    </w:p>
    <w:sectPr w:rsidR="0014249F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3144052">
    <w:abstractNumId w:val="8"/>
  </w:num>
  <w:num w:numId="2" w16cid:durableId="1427534122">
    <w:abstractNumId w:val="6"/>
  </w:num>
  <w:num w:numId="3" w16cid:durableId="1422684047">
    <w:abstractNumId w:val="5"/>
  </w:num>
  <w:num w:numId="4" w16cid:durableId="1263107430">
    <w:abstractNumId w:val="4"/>
  </w:num>
  <w:num w:numId="5" w16cid:durableId="1341658914">
    <w:abstractNumId w:val="7"/>
  </w:num>
  <w:num w:numId="6" w16cid:durableId="333188257">
    <w:abstractNumId w:val="3"/>
  </w:num>
  <w:num w:numId="7" w16cid:durableId="955910115">
    <w:abstractNumId w:val="2"/>
  </w:num>
  <w:num w:numId="8" w16cid:durableId="1812823004">
    <w:abstractNumId w:val="1"/>
  </w:num>
  <w:num w:numId="9" w16cid:durableId="1626427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49F"/>
    <w:rsid w:val="0015074B"/>
    <w:rsid w:val="0029639D"/>
    <w:rsid w:val="00326F90"/>
    <w:rsid w:val="00425018"/>
    <w:rsid w:val="0061180E"/>
    <w:rsid w:val="009956A5"/>
    <w:rsid w:val="00AA1D8D"/>
    <w:rsid w:val="00B47730"/>
    <w:rsid w:val="00CB0664"/>
    <w:rsid w:val="00D606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5EF259"/>
  <w14:defaultImageDpi w14:val="300"/>
  <w15:docId w15:val="{C12139DF-C6E9-4100-8700-B902E7AF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1998</Words>
  <Characters>11393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 ASUS</cp:lastModifiedBy>
  <cp:revision>2</cp:revision>
  <dcterms:created xsi:type="dcterms:W3CDTF">2026-08-27T08:07:00Z</dcterms:created>
  <dcterms:modified xsi:type="dcterms:W3CDTF">2026-08-27T08:07:00Z</dcterms:modified>
  <cp:category/>
</cp:coreProperties>
</file>