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58363" w14:textId="722BACB4" w:rsidR="00092431" w:rsidRPr="000265EC" w:rsidRDefault="00092431" w:rsidP="000265EC">
      <w:pPr>
        <w:spacing w:before="100" w:beforeAutospacing="1" w:after="100" w:afterAutospacing="1" w:line="240" w:lineRule="auto"/>
        <w:rPr>
          <w:rFonts w:ascii="Times New Roman" w:eastAsia="Times New Roman" w:hAnsi="Times New Roman" w:cs="Times New Roman"/>
          <w:sz w:val="24"/>
          <w:szCs w:val="24"/>
          <w:lang w:eastAsia="en-ID"/>
        </w:rPr>
      </w:pPr>
    </w:p>
    <w:p w14:paraId="738864D9" w14:textId="2C776495" w:rsidR="000265EC" w:rsidRPr="000265EC" w:rsidRDefault="000265EC" w:rsidP="00092431">
      <w:pPr>
        <w:pStyle w:val="Heading3"/>
        <w:rPr>
          <w:b w:val="0"/>
          <w:sz w:val="24"/>
          <w:szCs w:val="24"/>
          <w:lang w:val="id-ID"/>
        </w:rPr>
      </w:pPr>
      <w:r w:rsidRPr="000265EC">
        <w:rPr>
          <w:b w:val="0"/>
          <w:sz w:val="24"/>
          <w:szCs w:val="24"/>
          <w:lang w:val="id-ID"/>
        </w:rPr>
        <w:t>Elemen :</w:t>
      </w:r>
      <w:r w:rsidR="002E411C">
        <w:rPr>
          <w:b w:val="0"/>
          <w:sz w:val="24"/>
          <w:szCs w:val="24"/>
          <w:lang w:val="id-ID"/>
        </w:rPr>
        <w:tab/>
      </w:r>
      <w:r w:rsidRPr="000265EC">
        <w:rPr>
          <w:b w:val="0"/>
          <w:sz w:val="24"/>
          <w:szCs w:val="24"/>
          <w:lang w:val="id-ID"/>
        </w:rPr>
        <w:t xml:space="preserve"> </w:t>
      </w:r>
      <w:r w:rsidR="002E411C">
        <w:rPr>
          <w:b w:val="0"/>
          <w:sz w:val="24"/>
          <w:szCs w:val="24"/>
          <w:lang w:val="id-ID"/>
        </w:rPr>
        <w:t>I</w:t>
      </w:r>
      <w:r w:rsidRPr="000265EC">
        <w:rPr>
          <w:b w:val="0"/>
          <w:sz w:val="24"/>
          <w:szCs w:val="24"/>
          <w:lang w:val="id-ID"/>
        </w:rPr>
        <w:t>nteraksi antar gejala fisik alam dan manusia dan pengaruhnya</w:t>
      </w:r>
    </w:p>
    <w:p w14:paraId="7305CFD2" w14:textId="3AEE08CE" w:rsidR="000265EC" w:rsidRPr="000265EC" w:rsidRDefault="000265EC" w:rsidP="002E411C">
      <w:pPr>
        <w:pStyle w:val="Heading3"/>
        <w:ind w:left="993" w:firstLine="447"/>
        <w:rPr>
          <w:b w:val="0"/>
          <w:sz w:val="24"/>
          <w:szCs w:val="24"/>
          <w:lang w:val="id-ID"/>
        </w:rPr>
      </w:pPr>
      <w:r w:rsidRPr="000265EC">
        <w:rPr>
          <w:b w:val="0"/>
          <w:sz w:val="24"/>
          <w:szCs w:val="24"/>
          <w:lang w:val="id-ID"/>
        </w:rPr>
        <w:t xml:space="preserve">Terhadap kehidupan </w:t>
      </w:r>
    </w:p>
    <w:p w14:paraId="58D4A060" w14:textId="7B5A7AB2" w:rsidR="000265EC" w:rsidRPr="000265EC" w:rsidRDefault="000265EC" w:rsidP="00092431">
      <w:pPr>
        <w:pStyle w:val="Heading3"/>
        <w:rPr>
          <w:b w:val="0"/>
          <w:sz w:val="24"/>
          <w:szCs w:val="24"/>
          <w:lang w:val="id-ID"/>
        </w:rPr>
      </w:pPr>
      <w:r w:rsidRPr="000265EC">
        <w:rPr>
          <w:b w:val="0"/>
          <w:sz w:val="24"/>
          <w:szCs w:val="24"/>
          <w:lang w:val="id-ID"/>
        </w:rPr>
        <w:t xml:space="preserve">Sub Elemen : </w:t>
      </w:r>
      <w:r w:rsidR="002E411C">
        <w:rPr>
          <w:b w:val="0"/>
          <w:sz w:val="24"/>
          <w:szCs w:val="24"/>
          <w:lang w:val="id-ID"/>
        </w:rPr>
        <w:tab/>
        <w:t>P</w:t>
      </w:r>
      <w:r w:rsidRPr="000265EC">
        <w:rPr>
          <w:b w:val="0"/>
          <w:sz w:val="24"/>
          <w:szCs w:val="24"/>
          <w:lang w:val="id-ID"/>
        </w:rPr>
        <w:t xml:space="preserve">otensi sumber daya alam  </w:t>
      </w:r>
      <w:r w:rsidR="002E411C">
        <w:rPr>
          <w:b w:val="0"/>
          <w:sz w:val="24"/>
          <w:szCs w:val="24"/>
          <w:lang w:val="id-ID"/>
        </w:rPr>
        <w:t>I</w:t>
      </w:r>
      <w:r w:rsidRPr="000265EC">
        <w:rPr>
          <w:b w:val="0"/>
          <w:sz w:val="24"/>
          <w:szCs w:val="24"/>
          <w:lang w:val="id-ID"/>
        </w:rPr>
        <w:t>ndonesia terhadap dinamika kehidupan</w:t>
      </w:r>
    </w:p>
    <w:p w14:paraId="11FA402E" w14:textId="5922054F" w:rsidR="000265EC" w:rsidRPr="000265EC" w:rsidRDefault="000265EC" w:rsidP="002E411C">
      <w:pPr>
        <w:pStyle w:val="Heading3"/>
        <w:ind w:left="1440" w:hanging="1440"/>
        <w:rPr>
          <w:b w:val="0"/>
          <w:sz w:val="24"/>
          <w:szCs w:val="24"/>
          <w:lang w:val="id-ID"/>
        </w:rPr>
      </w:pPr>
      <w:r w:rsidRPr="000265EC">
        <w:rPr>
          <w:b w:val="0"/>
          <w:sz w:val="24"/>
          <w:szCs w:val="24"/>
          <w:lang w:val="id-ID"/>
        </w:rPr>
        <w:t xml:space="preserve">Kompetensi : </w:t>
      </w:r>
      <w:r w:rsidR="002E411C">
        <w:rPr>
          <w:b w:val="0"/>
          <w:sz w:val="24"/>
          <w:szCs w:val="24"/>
          <w:lang w:val="id-ID"/>
        </w:rPr>
        <w:tab/>
      </w:r>
      <w:r w:rsidRPr="000265EC">
        <w:rPr>
          <w:b w:val="0"/>
          <w:sz w:val="24"/>
          <w:szCs w:val="24"/>
          <w:lang w:val="id-ID"/>
        </w:rPr>
        <w:t xml:space="preserve">Menganalisis pemanfaatan SDA sesuai konteks wilayah dengan menggunakan  informasi, peta, data. </w:t>
      </w:r>
    </w:p>
    <w:p w14:paraId="74982DE6" w14:textId="317BC02E" w:rsidR="00092431" w:rsidRPr="000265EC" w:rsidRDefault="00092431" w:rsidP="00092431">
      <w:pPr>
        <w:pStyle w:val="Heading3"/>
        <w:rPr>
          <w:b w:val="0"/>
          <w:sz w:val="24"/>
          <w:szCs w:val="24"/>
        </w:rPr>
      </w:pPr>
      <w:r w:rsidRPr="000265EC">
        <w:rPr>
          <w:b w:val="0"/>
          <w:sz w:val="24"/>
          <w:szCs w:val="24"/>
        </w:rPr>
        <w:t>SOAL</w:t>
      </w:r>
      <w:r w:rsidR="000265EC" w:rsidRPr="000265EC">
        <w:rPr>
          <w:b w:val="0"/>
          <w:sz w:val="24"/>
          <w:szCs w:val="24"/>
          <w:lang w:val="id-ID"/>
        </w:rPr>
        <w:t xml:space="preserve"> </w:t>
      </w:r>
      <w:r w:rsidRPr="000265EC">
        <w:rPr>
          <w:b w:val="0"/>
          <w:sz w:val="24"/>
          <w:szCs w:val="24"/>
        </w:rPr>
        <w:t>PILIHAN GANDA BIASA</w:t>
      </w:r>
    </w:p>
    <w:p w14:paraId="0D25D10F" w14:textId="77777777" w:rsidR="00092431" w:rsidRPr="000265EC" w:rsidRDefault="00092431" w:rsidP="00092431">
      <w:pPr>
        <w:pStyle w:val="NormalWeb"/>
      </w:pPr>
      <w:r w:rsidRPr="000265EC">
        <w:rPr>
          <w:bCs/>
        </w:rPr>
        <w:t>STIMULUS:</w:t>
      </w:r>
    </w:p>
    <w:p w14:paraId="7ED1F3B4" w14:textId="77777777" w:rsidR="00092431" w:rsidRPr="000265EC" w:rsidRDefault="00092431" w:rsidP="00092431">
      <w:pPr>
        <w:pStyle w:val="NormalWeb"/>
      </w:pPr>
      <w:r w:rsidRPr="000265EC">
        <w:rPr>
          <w:bCs/>
        </w:rPr>
        <w:t>Peta Tematik dan Data Tata Guna Lahan Kawasan Karst Cekungan Baturagung</w:t>
      </w:r>
    </w:p>
    <w:p w14:paraId="577F36A0" w14:textId="77777777" w:rsidR="00092431" w:rsidRPr="000265EC" w:rsidRDefault="00092431" w:rsidP="00092431">
      <w:pPr>
        <w:pStyle w:val="NormalWeb"/>
      </w:pPr>
      <w:r w:rsidRPr="000265EC">
        <w:t>Kawasan Karst Baturagung memiliki karakteristik fisik berupa batu gamping berpori, topografi eksokarst (bukit-bukit kerucut), dan sistem perakaran sungai bawah tanah (endokarst). Cadangan air bersih masyarakat sangat bergantung pada aliran sungai bawah tanah ini. Data pemantauan lingkungan menunjukkan peningkatan aktivitas penambangan batu gamping kepras untuk bahan baku semen dan ornamen bangunan seluas 350 hektar dalam kurun waktu 2021–2025. Dampak yang terukur pada wilayah sekitar adalah terjadinya kekeringan sumur warga saat musim kemarau lebih cepat dari biasanya, serta ditemukannya tingkat kekeruhan air minum yang tinggi di muara sungai bawah tanah akibat pengendapan sedimen kapur.</w:t>
      </w:r>
    </w:p>
    <w:p w14:paraId="465F8A3E" w14:textId="77777777" w:rsidR="00092431" w:rsidRPr="000265EC" w:rsidRDefault="00092431" w:rsidP="00092431">
      <w:pPr>
        <w:pStyle w:val="NormalWeb"/>
      </w:pPr>
      <w:r w:rsidRPr="000265EC">
        <w:rPr>
          <w:bCs/>
        </w:rPr>
        <w:t>Pertanyaan:</w:t>
      </w:r>
    </w:p>
    <w:p w14:paraId="5A473880" w14:textId="77777777" w:rsidR="00092431" w:rsidRPr="000265EC" w:rsidRDefault="00092431" w:rsidP="00092431">
      <w:pPr>
        <w:pStyle w:val="NormalWeb"/>
      </w:pPr>
      <w:r w:rsidRPr="000265EC">
        <w:t>Berdasarkan kondisi bentang alam karst dan data dampak aktivitas manusia tersebut, kebijakan pemanfaatan sumber daya alam yang paling sesuai dengan prinsip pembangunan berkelanjutan adalah…</w:t>
      </w:r>
    </w:p>
    <w:p w14:paraId="794F6761" w14:textId="77777777" w:rsidR="00092431" w:rsidRPr="000265EC" w:rsidRDefault="00092431" w:rsidP="00D76AB4">
      <w:pPr>
        <w:pStyle w:val="NormalWeb"/>
        <w:ind w:left="720"/>
      </w:pPr>
      <w:r w:rsidRPr="000265EC">
        <w:rPr>
          <w:bCs/>
        </w:rPr>
        <w:t>A.</w:t>
      </w:r>
      <w:r w:rsidRPr="000265EC">
        <w:t xml:space="preserve"> Melarang total seluruh pemanfaatan kawasan karst dan memindahkan seluruh penduduk lokal ke wilayah pesisir.</w:t>
      </w:r>
    </w:p>
    <w:p w14:paraId="763DEF1E" w14:textId="77777777" w:rsidR="00092431" w:rsidRPr="000265EC" w:rsidRDefault="00092431" w:rsidP="00D76AB4">
      <w:pPr>
        <w:pStyle w:val="NormalWeb"/>
        <w:ind w:left="720"/>
      </w:pPr>
      <w:r w:rsidRPr="000265EC">
        <w:rPr>
          <w:bCs/>
        </w:rPr>
        <w:t>B.</w:t>
      </w:r>
      <w:r w:rsidRPr="000265EC">
        <w:t xml:space="preserve"> Memperluas area penambangan batu gamping hingga ke zona inti akuifer untuk memaksimalkan Pendapatan Asli Daerah (PAD).</w:t>
      </w:r>
    </w:p>
    <w:p w14:paraId="410B4DE8" w14:textId="77777777" w:rsidR="00092431" w:rsidRPr="000265EC" w:rsidRDefault="00092431" w:rsidP="00D76AB4">
      <w:pPr>
        <w:pStyle w:val="NormalWeb"/>
        <w:ind w:left="720"/>
      </w:pPr>
      <w:r w:rsidRPr="000265EC">
        <w:rPr>
          <w:bCs/>
        </w:rPr>
        <w:t>C.</w:t>
      </w:r>
      <w:r w:rsidRPr="000265EC">
        <w:t xml:space="preserve"> Menetapkan zona Lindung Karst pada area resapan air bawah tanah serta mengarahkan pemanfaatan ekonomi berbasis ekowisata dan geowisata.</w:t>
      </w:r>
    </w:p>
    <w:p w14:paraId="69B8886F" w14:textId="77777777" w:rsidR="00092431" w:rsidRPr="000265EC" w:rsidRDefault="00092431" w:rsidP="00D76AB4">
      <w:pPr>
        <w:pStyle w:val="NormalWeb"/>
        <w:ind w:left="720"/>
      </w:pPr>
      <w:r w:rsidRPr="000265EC">
        <w:rPr>
          <w:bCs/>
        </w:rPr>
        <w:t>D.</w:t>
      </w:r>
      <w:r w:rsidRPr="000265EC">
        <w:t xml:space="preserve"> Membangun saluran irigasi beton di atas permukaan bentang lahan karst untuk menggantikan peran sungai bawah tanah.</w:t>
      </w:r>
    </w:p>
    <w:p w14:paraId="6756EB48" w14:textId="77282CB5" w:rsidR="00092431" w:rsidRDefault="00092431" w:rsidP="00D76AB4">
      <w:pPr>
        <w:pStyle w:val="NormalWeb"/>
        <w:ind w:left="720"/>
      </w:pPr>
      <w:r w:rsidRPr="000265EC">
        <w:rPr>
          <w:bCs/>
        </w:rPr>
        <w:t>E.</w:t>
      </w:r>
      <w:r w:rsidRPr="000265EC">
        <w:t xml:space="preserve"> Mengandalkan teknologi penyaringan air minum canggih tanpa menghentikan laju penambangan batu gamping secara masif.</w:t>
      </w:r>
    </w:p>
    <w:p w14:paraId="6554FECD" w14:textId="1E7F3A33" w:rsidR="007E76EA" w:rsidRPr="000265EC" w:rsidRDefault="000265EC" w:rsidP="0005298A">
      <w:pPr>
        <w:pStyle w:val="NormalWeb"/>
      </w:pPr>
      <w:r w:rsidRPr="000265EC">
        <w:rPr>
          <w:bCs/>
        </w:rPr>
        <w:t>Jawaban:</w:t>
      </w:r>
      <w:r w:rsidRPr="000265EC">
        <w:t xml:space="preserve"> </w:t>
      </w:r>
      <w:r w:rsidRPr="000265EC">
        <w:rPr>
          <w:bCs/>
        </w:rPr>
        <w:t>C</w:t>
      </w:r>
    </w:p>
    <w:p w14:paraId="0C8D04A6" w14:textId="1407C78A" w:rsidR="00092431" w:rsidRPr="000265EC" w:rsidRDefault="00092431" w:rsidP="00092431">
      <w:pPr>
        <w:pStyle w:val="Heading3"/>
        <w:rPr>
          <w:b w:val="0"/>
          <w:sz w:val="24"/>
          <w:szCs w:val="24"/>
        </w:rPr>
      </w:pPr>
      <w:proofErr w:type="gramStart"/>
      <w:r w:rsidRPr="000265EC">
        <w:rPr>
          <w:b w:val="0"/>
          <w:sz w:val="24"/>
          <w:szCs w:val="24"/>
        </w:rPr>
        <w:lastRenderedPageBreak/>
        <w:t>SOAL :</w:t>
      </w:r>
      <w:proofErr w:type="gramEnd"/>
      <w:r w:rsidRPr="000265EC">
        <w:rPr>
          <w:b w:val="0"/>
          <w:sz w:val="24"/>
          <w:szCs w:val="24"/>
        </w:rPr>
        <w:t xml:space="preserve"> PILIHAN GANDA KOMPLEKS (PILIH LEBIH DARI SATU)</w:t>
      </w:r>
    </w:p>
    <w:p w14:paraId="18F7FF77" w14:textId="77777777" w:rsidR="00092431" w:rsidRPr="000265EC" w:rsidRDefault="00092431" w:rsidP="00092431">
      <w:pPr>
        <w:pStyle w:val="NormalWeb"/>
      </w:pPr>
      <w:r w:rsidRPr="000265EC">
        <w:rPr>
          <w:bCs/>
        </w:rPr>
        <w:t>STIMULUS:</w:t>
      </w:r>
    </w:p>
    <w:p w14:paraId="7D1043AE" w14:textId="77777777" w:rsidR="00092431" w:rsidRPr="000265EC" w:rsidRDefault="00092431" w:rsidP="00092431">
      <w:pPr>
        <w:pStyle w:val="NormalWeb"/>
      </w:pPr>
      <w:r w:rsidRPr="000265EC">
        <w:rPr>
          <w:bCs/>
        </w:rPr>
        <w:t>Grafik dan Data Potensi Minyak Bumi dan Mineral Kritis di Wilayah Indonesia</w:t>
      </w:r>
    </w:p>
    <w:p w14:paraId="7401670A" w14:textId="77777777" w:rsidR="00092431" w:rsidRPr="000265EC" w:rsidRDefault="00092431" w:rsidP="00092431">
      <w:pPr>
        <w:pStyle w:val="NormalWeb"/>
      </w:pPr>
      <w:r w:rsidRPr="000265EC">
        <w:t>Indonesia memiliki posisi geologis yang kompleks (</w:t>
      </w:r>
      <w:r w:rsidRPr="000265EC">
        <w:rPr>
          <w:i/>
          <w:iCs/>
        </w:rPr>
        <w:t>triple junction plate</w:t>
      </w:r>
      <w:r w:rsidRPr="000265EC">
        <w:t>), menyebabkan melimpahnya sumber daya mineral tambang seperti nikel, tembaga, bauksit, dan emas. Pada wilayah Sulawesi Tengah dan Tenggara, cadangan nikel laterit tergolong salah satu yang terbesar di dunia. Pemerintah Indonesia menerapkan kebijakan hilirisasi industri tambang, yaitu melarang ekspor bijih mentah (</w:t>
      </w:r>
      <w:r w:rsidRPr="000265EC">
        <w:rPr>
          <w:i/>
          <w:iCs/>
        </w:rPr>
        <w:t>raw material</w:t>
      </w:r>
      <w:r w:rsidRPr="000265EC">
        <w:t>) dan mewajibkan pengolahan di dalam negeri melalui smelter.</w:t>
      </w:r>
    </w:p>
    <w:p w14:paraId="74DADC25" w14:textId="77777777" w:rsidR="00092431" w:rsidRPr="000265EC" w:rsidRDefault="00092431" w:rsidP="00092431">
      <w:pPr>
        <w:pStyle w:val="NormalWeb"/>
      </w:pPr>
      <w:r w:rsidRPr="000265EC">
        <w:t>Namun, data spasial dari analisis citra satelit menunjukkan tantangan ekologis: pembukaan lahan hutan hujan tropis untuk tambang terbuka (</w:t>
      </w:r>
      <w:r w:rsidRPr="000265EC">
        <w:rPr>
          <w:i/>
          <w:iCs/>
        </w:rPr>
        <w:t>open-pit</w:t>
      </w:r>
      <w:r w:rsidRPr="000265EC">
        <w:t xml:space="preserve">), peningkatatan pembukaan jalan angkut tambang, serta risiko pencemaran limbah </w:t>
      </w:r>
      <w:r w:rsidRPr="000265EC">
        <w:rPr>
          <w:i/>
          <w:iCs/>
        </w:rPr>
        <w:t>tailing</w:t>
      </w:r>
      <w:r w:rsidRPr="000265EC">
        <w:t xml:space="preserve"> di wilayah pesisir sekitar area smelter.</w:t>
      </w:r>
    </w:p>
    <w:p w14:paraId="0B3C7ED7" w14:textId="77777777" w:rsidR="00092431" w:rsidRPr="000265EC" w:rsidRDefault="00092431" w:rsidP="00092431">
      <w:pPr>
        <w:pStyle w:val="NormalWeb"/>
      </w:pPr>
      <w:r w:rsidRPr="000265EC">
        <w:rPr>
          <w:bCs/>
        </w:rPr>
        <w:t>Pertanyaan:</w:t>
      </w:r>
    </w:p>
    <w:p w14:paraId="2ADABA46" w14:textId="77777777" w:rsidR="00092431" w:rsidRPr="000265EC" w:rsidRDefault="00092431" w:rsidP="00092431">
      <w:pPr>
        <w:pStyle w:val="NormalWeb"/>
      </w:pPr>
      <w:r w:rsidRPr="000265EC">
        <w:t xml:space="preserve">Berdasarkan stimulus data geologi dan tata kelola SDA industri pertambangan nikel di atas, tentukan pernyataan-pernyataan yang </w:t>
      </w:r>
      <w:r w:rsidRPr="000265EC">
        <w:rPr>
          <w:bCs/>
        </w:rPr>
        <w:t>BENAR</w:t>
      </w:r>
      <w:r w:rsidRPr="000265EC">
        <w:t xml:space="preserve"> terkait analisis pemanfaatan SDA! </w:t>
      </w:r>
      <w:r w:rsidRPr="000265EC">
        <w:rPr>
          <w:i/>
          <w:iCs/>
        </w:rPr>
        <w:t>(Pilihlah lebih dari satu jawaban yang benar)</w:t>
      </w:r>
    </w:p>
    <w:p w14:paraId="2428E3CD" w14:textId="77777777" w:rsidR="00092431" w:rsidRPr="000265EC" w:rsidRDefault="00092431" w:rsidP="0005298A">
      <w:pPr>
        <w:pStyle w:val="NormalWeb"/>
        <w:ind w:left="720"/>
      </w:pPr>
      <w:r w:rsidRPr="000265EC">
        <w:t xml:space="preserve">[ </w:t>
      </w:r>
      <w:proofErr w:type="gramStart"/>
      <w:r w:rsidRPr="000265EC">
        <w:t>  ]</w:t>
      </w:r>
      <w:proofErr w:type="gramEnd"/>
      <w:r w:rsidRPr="000265EC">
        <w:t xml:space="preserve"> </w:t>
      </w:r>
      <w:r w:rsidRPr="000265EC">
        <w:rPr>
          <w:bCs/>
        </w:rPr>
        <w:t>A.</w:t>
      </w:r>
      <w:r w:rsidRPr="000265EC">
        <w:t xml:space="preserve"> Kebijakan hilirisasi tambang memberikan nilai tambah ekonomi yang lebih tinggi bagi Indonesia dibandingkan dengan mengekspor mentah (</w:t>
      </w:r>
      <w:r w:rsidRPr="000265EC">
        <w:rPr>
          <w:i/>
          <w:iCs/>
        </w:rPr>
        <w:t>raw material</w:t>
      </w:r>
      <w:r w:rsidRPr="000265EC">
        <w:t>).</w:t>
      </w:r>
    </w:p>
    <w:p w14:paraId="4FB7F72E" w14:textId="77777777" w:rsidR="00092431" w:rsidRPr="000265EC" w:rsidRDefault="00092431" w:rsidP="0005298A">
      <w:pPr>
        <w:pStyle w:val="NormalWeb"/>
        <w:ind w:left="720"/>
      </w:pPr>
      <w:r w:rsidRPr="000265EC">
        <w:t xml:space="preserve">[ </w:t>
      </w:r>
      <w:proofErr w:type="gramStart"/>
      <w:r w:rsidRPr="000265EC">
        <w:t>  ]</w:t>
      </w:r>
      <w:proofErr w:type="gramEnd"/>
      <w:r w:rsidRPr="000265EC">
        <w:t xml:space="preserve"> </w:t>
      </w:r>
      <w:r w:rsidRPr="000265EC">
        <w:rPr>
          <w:bCs/>
        </w:rPr>
        <w:t>B.</w:t>
      </w:r>
      <w:r w:rsidRPr="000265EC">
        <w:t xml:space="preserve"> Metode tambang terbuka (</w:t>
      </w:r>
      <w:r w:rsidRPr="000265EC">
        <w:rPr>
          <w:i/>
          <w:iCs/>
        </w:rPr>
        <w:t>open-pit mining</w:t>
      </w:r>
      <w:r w:rsidRPr="000265EC">
        <w:t>) di area bernikel tidak memiliki pengaruh terhadap tutupan hutan tropis dan keanekaragaman hayati.</w:t>
      </w:r>
    </w:p>
    <w:p w14:paraId="5F927308" w14:textId="77777777" w:rsidR="00092431" w:rsidRPr="000265EC" w:rsidRDefault="00092431" w:rsidP="0005298A">
      <w:pPr>
        <w:pStyle w:val="NormalWeb"/>
        <w:ind w:left="720"/>
      </w:pPr>
      <w:r w:rsidRPr="000265EC">
        <w:t xml:space="preserve">[ </w:t>
      </w:r>
      <w:proofErr w:type="gramStart"/>
      <w:r w:rsidRPr="000265EC">
        <w:t>  ]</w:t>
      </w:r>
      <w:proofErr w:type="gramEnd"/>
      <w:r w:rsidRPr="000265EC">
        <w:t xml:space="preserve"> </w:t>
      </w:r>
      <w:r w:rsidRPr="000265EC">
        <w:rPr>
          <w:bCs/>
        </w:rPr>
        <w:t>C.</w:t>
      </w:r>
      <w:r w:rsidRPr="000265EC">
        <w:t xml:space="preserve"> Pengelolaan limbah </w:t>
      </w:r>
      <w:r w:rsidRPr="000265EC">
        <w:rPr>
          <w:i/>
          <w:iCs/>
        </w:rPr>
        <w:t>tailing</w:t>
      </w:r>
      <w:r w:rsidRPr="000265EC">
        <w:t xml:space="preserve"> yang ketat serta reklamasi pascatambang mutlak diperlukan untuk mencegah kerusakan ekosistem pesisir dan laut.</w:t>
      </w:r>
    </w:p>
    <w:p w14:paraId="1053D326" w14:textId="77777777" w:rsidR="00092431" w:rsidRPr="000265EC" w:rsidRDefault="00092431" w:rsidP="0005298A">
      <w:pPr>
        <w:pStyle w:val="NormalWeb"/>
        <w:ind w:left="720"/>
      </w:pPr>
      <w:r w:rsidRPr="000265EC">
        <w:t xml:space="preserve">[ </w:t>
      </w:r>
      <w:proofErr w:type="gramStart"/>
      <w:r w:rsidRPr="000265EC">
        <w:t>  ]</w:t>
      </w:r>
      <w:proofErr w:type="gramEnd"/>
      <w:r w:rsidRPr="000265EC">
        <w:t xml:space="preserve"> </w:t>
      </w:r>
      <w:r w:rsidRPr="000265EC">
        <w:rPr>
          <w:bCs/>
        </w:rPr>
        <w:t>D.</w:t>
      </w:r>
      <w:r w:rsidRPr="000265EC">
        <w:t xml:space="preserve"> Kekayaan nikel di Sulawesi terbentuk secara geologis akibat adanya interaksi konvergensi lempeng tektonik dan proses pelukan batuan ultrabasa.</w:t>
      </w:r>
    </w:p>
    <w:p w14:paraId="714BCAF1" w14:textId="2CC0E7FA" w:rsidR="007E76EA" w:rsidRDefault="00092431" w:rsidP="0005298A">
      <w:pPr>
        <w:pStyle w:val="NormalWeb"/>
        <w:ind w:left="720"/>
      </w:pPr>
      <w:r w:rsidRPr="000265EC">
        <w:t xml:space="preserve">[ </w:t>
      </w:r>
      <w:proofErr w:type="gramStart"/>
      <w:r w:rsidRPr="000265EC">
        <w:t>  ]</w:t>
      </w:r>
      <w:proofErr w:type="gramEnd"/>
      <w:r w:rsidRPr="000265EC">
        <w:t xml:space="preserve"> </w:t>
      </w:r>
      <w:r w:rsidRPr="000265EC">
        <w:rPr>
          <w:bCs/>
        </w:rPr>
        <w:t>E.</w:t>
      </w:r>
      <w:r w:rsidRPr="000265EC">
        <w:t xml:space="preserve"> Penambangan nikel sebaiknya dihentikan total karena Indonesia sama sekali tidak membutuhkan komoditas tambang untuk transisi energi global.</w:t>
      </w:r>
    </w:p>
    <w:p w14:paraId="48684A45" w14:textId="77777777" w:rsidR="007E76EA" w:rsidRPr="000265EC" w:rsidRDefault="007E76EA" w:rsidP="007E76EA">
      <w:pPr>
        <w:pStyle w:val="NormalWeb"/>
        <w:ind w:left="720"/>
      </w:pPr>
      <w:r w:rsidRPr="000265EC">
        <w:rPr>
          <w:bCs/>
        </w:rPr>
        <w:t>Jawaban:</w:t>
      </w:r>
      <w:r w:rsidRPr="000265EC">
        <w:t xml:space="preserve"> </w:t>
      </w:r>
      <w:r w:rsidRPr="000265EC">
        <w:rPr>
          <w:bCs/>
        </w:rPr>
        <w:t>A, C, dan D</w:t>
      </w:r>
    </w:p>
    <w:p w14:paraId="1F2E25AE" w14:textId="57AF70AA" w:rsidR="007E76EA" w:rsidRDefault="007E76EA" w:rsidP="007E76EA">
      <w:pPr>
        <w:pStyle w:val="NormalWeb"/>
      </w:pPr>
    </w:p>
    <w:p w14:paraId="0082010E" w14:textId="166F1AA7" w:rsidR="0005298A" w:rsidRDefault="0005298A" w:rsidP="007E76EA">
      <w:pPr>
        <w:pStyle w:val="NormalWeb"/>
      </w:pPr>
    </w:p>
    <w:p w14:paraId="3F5E44B9" w14:textId="11E86F2D" w:rsidR="0005298A" w:rsidRDefault="0005298A" w:rsidP="007E76EA">
      <w:pPr>
        <w:pStyle w:val="NormalWeb"/>
      </w:pPr>
    </w:p>
    <w:p w14:paraId="1CFDD11D" w14:textId="504C0F1D" w:rsidR="0005298A" w:rsidRDefault="0005298A" w:rsidP="007E76EA">
      <w:pPr>
        <w:pStyle w:val="NormalWeb"/>
      </w:pPr>
    </w:p>
    <w:p w14:paraId="10ECB39D" w14:textId="77777777" w:rsidR="0005298A" w:rsidRPr="000265EC" w:rsidRDefault="0005298A" w:rsidP="007E76EA">
      <w:pPr>
        <w:pStyle w:val="NormalWeb"/>
      </w:pPr>
      <w:bookmarkStart w:id="0" w:name="_GoBack"/>
      <w:bookmarkEnd w:id="0"/>
    </w:p>
    <w:p w14:paraId="4F4781B6" w14:textId="097EB1DB" w:rsidR="00092431" w:rsidRPr="000265EC" w:rsidRDefault="00092431" w:rsidP="00092431">
      <w:pPr>
        <w:pStyle w:val="Heading3"/>
        <w:rPr>
          <w:b w:val="0"/>
          <w:sz w:val="24"/>
          <w:szCs w:val="24"/>
        </w:rPr>
      </w:pPr>
      <w:proofErr w:type="gramStart"/>
      <w:r w:rsidRPr="000265EC">
        <w:rPr>
          <w:b w:val="0"/>
          <w:sz w:val="24"/>
          <w:szCs w:val="24"/>
        </w:rPr>
        <w:lastRenderedPageBreak/>
        <w:t>SOAL :</w:t>
      </w:r>
      <w:proofErr w:type="gramEnd"/>
      <w:r w:rsidRPr="000265EC">
        <w:rPr>
          <w:b w:val="0"/>
          <w:sz w:val="24"/>
          <w:szCs w:val="24"/>
        </w:rPr>
        <w:t xml:space="preserve"> BENAR / SALAH</w:t>
      </w:r>
    </w:p>
    <w:p w14:paraId="054814CA" w14:textId="77777777" w:rsidR="00092431" w:rsidRPr="000265EC" w:rsidRDefault="00092431" w:rsidP="00092431">
      <w:pPr>
        <w:pStyle w:val="NormalWeb"/>
      </w:pPr>
      <w:r w:rsidRPr="000265EC">
        <w:rPr>
          <w:bCs/>
        </w:rPr>
        <w:t>STIMULUS:</w:t>
      </w:r>
    </w:p>
    <w:p w14:paraId="39522B8D" w14:textId="77777777" w:rsidR="00092431" w:rsidRPr="000265EC" w:rsidRDefault="00092431" w:rsidP="00092431">
      <w:pPr>
        <w:pStyle w:val="NormalWeb"/>
      </w:pPr>
      <w:r w:rsidRPr="000265EC">
        <w:rPr>
          <w:bCs/>
        </w:rPr>
        <w:t>Data Spasial Potensi Hutan Mangrove dan Penyerapan Karbon di Wilayah Pesisir Indonesia</w:t>
      </w:r>
    </w:p>
    <w:p w14:paraId="205D9378" w14:textId="77777777" w:rsidR="00092431" w:rsidRPr="000265EC" w:rsidRDefault="00092431" w:rsidP="00092431">
      <w:pPr>
        <w:pStyle w:val="NormalWeb"/>
      </w:pPr>
      <w:r w:rsidRPr="000265EC">
        <w:t>Indonesia memiliki sekitar 20%–23% dari total luas hutan mangrove dunia (sekitar 3,36 juta hektar). Berdasarkan riset Blue Carbon, hutan mangrove di Indonesia memiliki kapasitas menyimpan karbon hingga 4–5 kali lebih besar per hektar dibandingkan hutan hujan tropis daratan. Selain potensi ekologis sebagai penyerap karbon (</w:t>
      </w:r>
      <w:r w:rsidRPr="000265EC">
        <w:rPr>
          <w:i/>
          <w:iCs/>
        </w:rPr>
        <w:t>carbon sink</w:t>
      </w:r>
      <w:r w:rsidRPr="000265EC">
        <w:t>) dan benteng abrasi, mangrove memiliki fungsi ekonomis sebagai tempat pemijahan (</w:t>
      </w:r>
      <w:r w:rsidRPr="000265EC">
        <w:rPr>
          <w:i/>
          <w:iCs/>
        </w:rPr>
        <w:t>spawning ground</w:t>
      </w:r>
      <w:r w:rsidRPr="000265EC">
        <w:t>) biota laut komersial seperti kepiting, udang, dan ikan bandeng.</w:t>
      </w:r>
    </w:p>
    <w:p w14:paraId="40EF34DE" w14:textId="77777777" w:rsidR="00092431" w:rsidRPr="000265EC" w:rsidRDefault="00092431" w:rsidP="00092431">
      <w:pPr>
        <w:pStyle w:val="NormalWeb"/>
      </w:pPr>
      <w:r w:rsidRPr="000265EC">
        <w:t>Namun, data Kementerian LHK menunjukkan bahwa sekitar 600.000 hektar mangrove mengalami kerusakan akibat konversi lahan menjadi tambak udang intensif tak terkonsep dan pemukiman pesisir.</w:t>
      </w:r>
    </w:p>
    <w:p w14:paraId="33CBED0F" w14:textId="77777777" w:rsidR="00092431" w:rsidRPr="000265EC" w:rsidRDefault="00092431" w:rsidP="00092431">
      <w:pPr>
        <w:pStyle w:val="NormalWeb"/>
      </w:pPr>
      <w:r w:rsidRPr="000265EC">
        <w:rPr>
          <w:bCs/>
        </w:rPr>
        <w:t>Pertanyaan:</w:t>
      </w:r>
    </w:p>
    <w:p w14:paraId="31522C12" w14:textId="77777777" w:rsidR="00092431" w:rsidRPr="000265EC" w:rsidRDefault="00092431" w:rsidP="00092431">
      <w:pPr>
        <w:pStyle w:val="NormalWeb"/>
      </w:pPr>
      <w:r w:rsidRPr="000265EC">
        <w:t xml:space="preserve">Berdasarkan data potensi dan analisis lingkungan di atas, tentukan apakah setiap pernyataan berikut </w:t>
      </w:r>
      <w:r w:rsidRPr="000265EC">
        <w:rPr>
          <w:bCs/>
        </w:rPr>
        <w:t>BENAR</w:t>
      </w:r>
      <w:r w:rsidRPr="000265EC">
        <w:t xml:space="preserve"> atau </w:t>
      </w:r>
      <w:r w:rsidRPr="000265EC">
        <w:rPr>
          <w:bCs/>
        </w:rPr>
        <w:t>SALAH</w:t>
      </w:r>
      <w:r w:rsidRPr="000265EC">
        <w:t>!</w:t>
      </w:r>
    </w:p>
    <w:p w14:paraId="38717D4A" w14:textId="77777777" w:rsidR="00092431" w:rsidRPr="000265EC" w:rsidRDefault="00092431" w:rsidP="00092431">
      <w:pPr>
        <w:pStyle w:val="NormalWeb"/>
        <w:numPr>
          <w:ilvl w:val="0"/>
          <w:numId w:val="9"/>
        </w:numPr>
      </w:pPr>
      <w:r w:rsidRPr="000265EC">
        <w:t>Keberadaan hutan mangrove di wilayah pesisir Indonesia memiliki peran penting dalam skema perdagangan karbon (</w:t>
      </w:r>
      <w:r w:rsidRPr="000265EC">
        <w:rPr>
          <w:i/>
          <w:iCs/>
        </w:rPr>
        <w:t>carbon trade</w:t>
      </w:r>
      <w:r w:rsidRPr="000265EC">
        <w:t>) global karena kapasitas penyimpanannya yang sangat tinggi.</w:t>
      </w:r>
    </w:p>
    <w:p w14:paraId="74E0560C" w14:textId="77777777" w:rsidR="00092431" w:rsidRPr="000265EC" w:rsidRDefault="00092431" w:rsidP="00092431">
      <w:pPr>
        <w:pStyle w:val="NormalWeb"/>
        <w:ind w:left="720"/>
      </w:pPr>
      <w:proofErr w:type="gramStart"/>
      <w:r w:rsidRPr="000265EC">
        <w:rPr>
          <w:i/>
          <w:iCs/>
        </w:rPr>
        <w:t xml:space="preserve">( </w:t>
      </w:r>
      <w:r w:rsidRPr="000265EC">
        <w:rPr>
          <w:bCs/>
          <w:i/>
          <w:iCs/>
        </w:rPr>
        <w:t>BENAR</w:t>
      </w:r>
      <w:proofErr w:type="gramEnd"/>
      <w:r w:rsidRPr="000265EC">
        <w:rPr>
          <w:i/>
          <w:iCs/>
        </w:rPr>
        <w:t xml:space="preserve"> / </w:t>
      </w:r>
      <w:r w:rsidRPr="000265EC">
        <w:rPr>
          <w:bCs/>
          <w:i/>
          <w:iCs/>
        </w:rPr>
        <w:t>SALAH</w:t>
      </w:r>
      <w:r w:rsidRPr="000265EC">
        <w:rPr>
          <w:i/>
          <w:iCs/>
        </w:rPr>
        <w:t xml:space="preserve"> )</w:t>
      </w:r>
    </w:p>
    <w:p w14:paraId="5D520637" w14:textId="77777777" w:rsidR="00092431" w:rsidRPr="000265EC" w:rsidRDefault="00092431" w:rsidP="00092431">
      <w:pPr>
        <w:pStyle w:val="NormalWeb"/>
        <w:numPr>
          <w:ilvl w:val="0"/>
          <w:numId w:val="9"/>
        </w:numPr>
      </w:pPr>
      <w:r w:rsidRPr="000265EC">
        <w:t>Alih fungsi lahan mangrove menjadi tambak udang intensif secara besar-besaran merupakan bentuk optimalisasi SDA yang berkelanjutan karena tidak merusak ekosistem laut sekitarnya.</w:t>
      </w:r>
    </w:p>
    <w:p w14:paraId="2EC54F90" w14:textId="77777777" w:rsidR="00092431" w:rsidRPr="000265EC" w:rsidRDefault="00092431" w:rsidP="00092431">
      <w:pPr>
        <w:pStyle w:val="NormalWeb"/>
        <w:ind w:left="720"/>
      </w:pPr>
      <w:proofErr w:type="gramStart"/>
      <w:r w:rsidRPr="000265EC">
        <w:rPr>
          <w:i/>
          <w:iCs/>
        </w:rPr>
        <w:t xml:space="preserve">( </w:t>
      </w:r>
      <w:r w:rsidRPr="000265EC">
        <w:rPr>
          <w:bCs/>
          <w:i/>
          <w:iCs/>
        </w:rPr>
        <w:t>BENAR</w:t>
      </w:r>
      <w:proofErr w:type="gramEnd"/>
      <w:r w:rsidRPr="000265EC">
        <w:rPr>
          <w:i/>
          <w:iCs/>
        </w:rPr>
        <w:t xml:space="preserve"> / </w:t>
      </w:r>
      <w:r w:rsidRPr="000265EC">
        <w:rPr>
          <w:bCs/>
          <w:i/>
          <w:iCs/>
        </w:rPr>
        <w:t>SALAH</w:t>
      </w:r>
      <w:r w:rsidRPr="000265EC">
        <w:rPr>
          <w:i/>
          <w:iCs/>
        </w:rPr>
        <w:t xml:space="preserve"> )</w:t>
      </w:r>
    </w:p>
    <w:p w14:paraId="628A0A26" w14:textId="77777777" w:rsidR="00092431" w:rsidRPr="000265EC" w:rsidRDefault="00092431" w:rsidP="00092431">
      <w:pPr>
        <w:pStyle w:val="NormalWeb"/>
        <w:numPr>
          <w:ilvl w:val="0"/>
          <w:numId w:val="9"/>
        </w:numPr>
      </w:pPr>
      <w:r w:rsidRPr="000265EC">
        <w:t>Restorasi dan rehabilitasi mangrove pada kawasan pesisir yang tererosi merupakan strategi adaptasi berbasis ekosistem (</w:t>
      </w:r>
      <w:r w:rsidRPr="000265EC">
        <w:rPr>
          <w:i/>
          <w:iCs/>
        </w:rPr>
        <w:t>ecosystem-based adaptation</w:t>
      </w:r>
      <w:r w:rsidRPr="000265EC">
        <w:t>) untuk meredam dampak perubahan iklim dan kenaikan muka air laut.</w:t>
      </w:r>
    </w:p>
    <w:p w14:paraId="64B42E8A" w14:textId="1405E6CA" w:rsidR="00092431" w:rsidRDefault="00092431" w:rsidP="00092431">
      <w:pPr>
        <w:pStyle w:val="NormalWeb"/>
        <w:ind w:left="720"/>
        <w:rPr>
          <w:i/>
          <w:iCs/>
        </w:rPr>
      </w:pPr>
      <w:proofErr w:type="gramStart"/>
      <w:r w:rsidRPr="000265EC">
        <w:rPr>
          <w:i/>
          <w:iCs/>
        </w:rPr>
        <w:t xml:space="preserve">( </w:t>
      </w:r>
      <w:r w:rsidRPr="000265EC">
        <w:rPr>
          <w:bCs/>
          <w:i/>
          <w:iCs/>
        </w:rPr>
        <w:t>BENAR</w:t>
      </w:r>
      <w:proofErr w:type="gramEnd"/>
      <w:r w:rsidRPr="000265EC">
        <w:rPr>
          <w:i/>
          <w:iCs/>
        </w:rPr>
        <w:t xml:space="preserve"> / </w:t>
      </w:r>
      <w:r w:rsidRPr="000265EC">
        <w:rPr>
          <w:bCs/>
          <w:i/>
          <w:iCs/>
        </w:rPr>
        <w:t>SALAH</w:t>
      </w:r>
      <w:r w:rsidRPr="000265EC">
        <w:rPr>
          <w:i/>
          <w:iCs/>
        </w:rPr>
        <w:t xml:space="preserve"> )</w:t>
      </w:r>
    </w:p>
    <w:p w14:paraId="22436F78" w14:textId="7050AEFB" w:rsidR="007E76EA" w:rsidRPr="007E76EA" w:rsidRDefault="007E76EA" w:rsidP="007E76EA">
      <w:pPr>
        <w:pStyle w:val="NormalWeb"/>
        <w:ind w:left="720"/>
        <w:rPr>
          <w:lang w:val="id-ID"/>
        </w:rPr>
      </w:pPr>
      <w:r>
        <w:rPr>
          <w:bCs/>
          <w:lang w:val="id-ID"/>
        </w:rPr>
        <w:t xml:space="preserve">Jawaban </w:t>
      </w:r>
      <w:r w:rsidRPr="000265EC">
        <w:rPr>
          <w:bCs/>
        </w:rPr>
        <w:t>BENAR</w:t>
      </w:r>
      <w:r w:rsidRPr="000265EC">
        <w:t xml:space="preserve"> </w:t>
      </w:r>
      <w:r>
        <w:rPr>
          <w:lang w:val="id-ID"/>
        </w:rPr>
        <w:t>, SALAH, BENAR</w:t>
      </w:r>
    </w:p>
    <w:p w14:paraId="539E2396" w14:textId="77777777" w:rsidR="00C80A7F" w:rsidRPr="000265EC" w:rsidRDefault="00C80A7F">
      <w:pPr>
        <w:rPr>
          <w:rFonts w:ascii="Times New Roman" w:hAnsi="Times New Roman" w:cs="Times New Roman"/>
          <w:sz w:val="24"/>
          <w:szCs w:val="24"/>
        </w:rPr>
      </w:pPr>
    </w:p>
    <w:sectPr w:rsidR="00C80A7F" w:rsidRPr="000265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F04EC"/>
    <w:multiLevelType w:val="multilevel"/>
    <w:tmpl w:val="F3A47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A6BAF"/>
    <w:multiLevelType w:val="multilevel"/>
    <w:tmpl w:val="AC5E4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07A89"/>
    <w:multiLevelType w:val="multilevel"/>
    <w:tmpl w:val="4F78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75CD4"/>
    <w:multiLevelType w:val="multilevel"/>
    <w:tmpl w:val="D7EC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40F85"/>
    <w:multiLevelType w:val="multilevel"/>
    <w:tmpl w:val="2C2E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CF5252"/>
    <w:multiLevelType w:val="multilevel"/>
    <w:tmpl w:val="C40E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11003"/>
    <w:multiLevelType w:val="multilevel"/>
    <w:tmpl w:val="D8724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837925"/>
    <w:multiLevelType w:val="multilevel"/>
    <w:tmpl w:val="849E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1078C"/>
    <w:multiLevelType w:val="multilevel"/>
    <w:tmpl w:val="5756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375EF"/>
    <w:multiLevelType w:val="multilevel"/>
    <w:tmpl w:val="254A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3144AB"/>
    <w:multiLevelType w:val="multilevel"/>
    <w:tmpl w:val="266EB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2F47D7"/>
    <w:multiLevelType w:val="multilevel"/>
    <w:tmpl w:val="78783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4A51AA"/>
    <w:multiLevelType w:val="multilevel"/>
    <w:tmpl w:val="57C82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FC44F9"/>
    <w:multiLevelType w:val="multilevel"/>
    <w:tmpl w:val="A556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D3458D"/>
    <w:multiLevelType w:val="multilevel"/>
    <w:tmpl w:val="FFCE0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FD0B71"/>
    <w:multiLevelType w:val="multilevel"/>
    <w:tmpl w:val="5882E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C22F83"/>
    <w:multiLevelType w:val="multilevel"/>
    <w:tmpl w:val="D4FC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62CFE"/>
    <w:multiLevelType w:val="multilevel"/>
    <w:tmpl w:val="6F9C5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6"/>
  </w:num>
  <w:num w:numId="4">
    <w:abstractNumId w:val="3"/>
  </w:num>
  <w:num w:numId="5">
    <w:abstractNumId w:val="17"/>
  </w:num>
  <w:num w:numId="6">
    <w:abstractNumId w:val="14"/>
  </w:num>
  <w:num w:numId="7">
    <w:abstractNumId w:val="5"/>
  </w:num>
  <w:num w:numId="8">
    <w:abstractNumId w:val="2"/>
  </w:num>
  <w:num w:numId="9">
    <w:abstractNumId w:val="10"/>
  </w:num>
  <w:num w:numId="10">
    <w:abstractNumId w:val="4"/>
  </w:num>
  <w:num w:numId="11">
    <w:abstractNumId w:val="11"/>
  </w:num>
  <w:num w:numId="12">
    <w:abstractNumId w:val="1"/>
  </w:num>
  <w:num w:numId="13">
    <w:abstractNumId w:val="16"/>
  </w:num>
  <w:num w:numId="14">
    <w:abstractNumId w:val="7"/>
  </w:num>
  <w:num w:numId="15">
    <w:abstractNumId w:val="12"/>
  </w:num>
  <w:num w:numId="16">
    <w:abstractNumId w:val="9"/>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431"/>
    <w:rsid w:val="000265EC"/>
    <w:rsid w:val="0005298A"/>
    <w:rsid w:val="00092431"/>
    <w:rsid w:val="002E411C"/>
    <w:rsid w:val="007E76EA"/>
    <w:rsid w:val="008F66D1"/>
    <w:rsid w:val="00C80A7F"/>
    <w:rsid w:val="00D76A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24B33"/>
  <w15:chartTrackingRefBased/>
  <w15:docId w15:val="{51EDBC5E-0488-497A-A7A7-98BD40D3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92431"/>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paragraph" w:styleId="Heading4">
    <w:name w:val="heading 4"/>
    <w:basedOn w:val="Normal"/>
    <w:link w:val="Heading4Char"/>
    <w:uiPriority w:val="9"/>
    <w:qFormat/>
    <w:rsid w:val="00092431"/>
    <w:pPr>
      <w:spacing w:before="100" w:beforeAutospacing="1" w:after="100" w:afterAutospacing="1" w:line="240" w:lineRule="auto"/>
      <w:outlineLvl w:val="3"/>
    </w:pPr>
    <w:rPr>
      <w:rFonts w:ascii="Times New Roman" w:eastAsia="Times New Roman" w:hAnsi="Times New Roman" w:cs="Times New Roman"/>
      <w:b/>
      <w:bCs/>
      <w:sz w:val="24"/>
      <w:szCs w:val="24"/>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92431"/>
    <w:rPr>
      <w:rFonts w:ascii="Times New Roman" w:eastAsia="Times New Roman" w:hAnsi="Times New Roman" w:cs="Times New Roman"/>
      <w:b/>
      <w:bCs/>
      <w:sz w:val="27"/>
      <w:szCs w:val="27"/>
      <w:lang w:eastAsia="en-ID"/>
    </w:rPr>
  </w:style>
  <w:style w:type="character" w:customStyle="1" w:styleId="Heading4Char">
    <w:name w:val="Heading 4 Char"/>
    <w:basedOn w:val="DefaultParagraphFont"/>
    <w:link w:val="Heading4"/>
    <w:uiPriority w:val="9"/>
    <w:rsid w:val="00092431"/>
    <w:rPr>
      <w:rFonts w:ascii="Times New Roman" w:eastAsia="Times New Roman" w:hAnsi="Times New Roman" w:cs="Times New Roman"/>
      <w:b/>
      <w:bCs/>
      <w:sz w:val="24"/>
      <w:szCs w:val="24"/>
      <w:lang w:eastAsia="en-ID"/>
    </w:rPr>
  </w:style>
  <w:style w:type="paragraph" w:styleId="NormalWeb">
    <w:name w:val="Normal (Web)"/>
    <w:basedOn w:val="Normal"/>
    <w:uiPriority w:val="99"/>
    <w:semiHidden/>
    <w:unhideWhenUsed/>
    <w:rsid w:val="00092431"/>
    <w:pPr>
      <w:spacing w:before="100" w:beforeAutospacing="1" w:after="100" w:afterAutospacing="1" w:line="240" w:lineRule="auto"/>
    </w:pPr>
    <w:rPr>
      <w:rFonts w:ascii="Times New Roman" w:eastAsia="Times New Roman" w:hAnsi="Times New Roman" w:cs="Times New Roman"/>
      <w:sz w:val="24"/>
      <w:szCs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127864">
      <w:bodyDiv w:val="1"/>
      <w:marLeft w:val="0"/>
      <w:marRight w:val="0"/>
      <w:marTop w:val="0"/>
      <w:marBottom w:val="0"/>
      <w:divBdr>
        <w:top w:val="none" w:sz="0" w:space="0" w:color="auto"/>
        <w:left w:val="none" w:sz="0" w:space="0" w:color="auto"/>
        <w:bottom w:val="none" w:sz="0" w:space="0" w:color="auto"/>
        <w:right w:val="none" w:sz="0" w:space="0" w:color="auto"/>
      </w:divBdr>
    </w:div>
    <w:div w:id="764767647">
      <w:bodyDiv w:val="1"/>
      <w:marLeft w:val="0"/>
      <w:marRight w:val="0"/>
      <w:marTop w:val="0"/>
      <w:marBottom w:val="0"/>
      <w:divBdr>
        <w:top w:val="none" w:sz="0" w:space="0" w:color="auto"/>
        <w:left w:val="none" w:sz="0" w:space="0" w:color="auto"/>
        <w:bottom w:val="none" w:sz="0" w:space="0" w:color="auto"/>
        <w:right w:val="none" w:sz="0" w:space="0" w:color="auto"/>
      </w:divBdr>
      <w:divsChild>
        <w:div w:id="1767918345">
          <w:marLeft w:val="0"/>
          <w:marRight w:val="0"/>
          <w:marTop w:val="0"/>
          <w:marBottom w:val="0"/>
          <w:divBdr>
            <w:top w:val="none" w:sz="0" w:space="0" w:color="auto"/>
            <w:left w:val="none" w:sz="0" w:space="0" w:color="auto"/>
            <w:bottom w:val="none" w:sz="0" w:space="0" w:color="auto"/>
            <w:right w:val="none" w:sz="0" w:space="0" w:color="auto"/>
          </w:divBdr>
          <w:divsChild>
            <w:div w:id="4083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04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CF54E-C02F-4B52-9735-A891D8633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SlimBook13</dc:creator>
  <cp:keywords/>
  <dc:description/>
  <cp:lastModifiedBy>SlimBook13</cp:lastModifiedBy>
  <cp:revision>5</cp:revision>
  <dcterms:created xsi:type="dcterms:W3CDTF">2026-09-14T12:36:00Z</dcterms:created>
  <dcterms:modified xsi:type="dcterms:W3CDTF">2026-09-14T13:12:00Z</dcterms:modified>
</cp:coreProperties>
</file>