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C0AC3">
      <w:pPr>
        <w:pStyle w:val="5"/>
        <w:shd w:val="clear" w:color="auto" w:fill="FFE599" w:themeFill="accent4" w:themeFillTint="66"/>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CAPAIAN PEMBELAJARAN </w:t>
      </w:r>
    </w:p>
    <w:p w14:paraId="678F9260">
      <w:pPr>
        <w:pStyle w:val="5"/>
        <w:shd w:val="clear" w:color="auto" w:fill="FFE599" w:themeFill="accent4" w:themeFillTint="66"/>
        <w:spacing w:line="276" w:lineRule="auto"/>
        <w:jc w:val="center"/>
        <w:rPr>
          <w:rFonts w:ascii="Times New Roman" w:hAnsi="Times New Roman" w:cs="Times New Roman"/>
          <w:b/>
          <w:sz w:val="24"/>
          <w:szCs w:val="24"/>
        </w:rPr>
      </w:pPr>
      <w:r>
        <w:rPr>
          <w:rFonts w:ascii="Times New Roman" w:hAnsi="Times New Roman" w:cs="Times New Roman"/>
          <w:b/>
          <w:sz w:val="24"/>
          <w:szCs w:val="24"/>
        </w:rPr>
        <w:t>MATA PELAJARAN : AGRIBISNIS TERNAK UNGGAS</w:t>
      </w:r>
    </w:p>
    <w:p w14:paraId="2DD4BAC4">
      <w:pPr>
        <w:shd w:val="clear" w:color="auto" w:fill="FEF2CC" w:themeFill="accent4" w:themeFillTint="33"/>
        <w:spacing w:before="60" w:after="60" w:line="276" w:lineRule="auto"/>
        <w:jc w:val="center"/>
        <w:rPr>
          <w:rFonts w:eastAsia="Bookman Old Style"/>
          <w:b/>
          <w:bCs/>
          <w:sz w:val="24"/>
          <w:szCs w:val="24"/>
          <w:lang w:val="id-ID"/>
        </w:rPr>
      </w:pPr>
      <w:r>
        <w:rPr>
          <w:rFonts w:eastAsia="Bookman Old Style"/>
          <w:b/>
          <w:bCs/>
          <w:sz w:val="24"/>
          <w:szCs w:val="24"/>
          <w:lang w:val="id-ID"/>
        </w:rPr>
        <w:t xml:space="preserve">(Keputusan BSKAP Nomor : </w:t>
      </w:r>
      <w:r>
        <w:rPr>
          <w:rFonts w:eastAsia="Bookman Old Style"/>
          <w:b/>
          <w:bCs/>
          <w:sz w:val="24"/>
          <w:szCs w:val="24"/>
        </w:rPr>
        <w:t>0</w:t>
      </w:r>
      <w:r>
        <w:rPr>
          <w:rFonts w:eastAsia="Bookman Old Style"/>
          <w:b/>
          <w:bCs/>
          <w:sz w:val="24"/>
          <w:szCs w:val="24"/>
          <w:lang w:val="id-ID"/>
        </w:rPr>
        <w:t>46</w:t>
      </w:r>
      <w:r>
        <w:rPr>
          <w:rFonts w:eastAsia="Bookman Old Style"/>
          <w:b/>
          <w:bCs/>
          <w:sz w:val="24"/>
          <w:szCs w:val="24"/>
        </w:rPr>
        <w:t>/H/KR</w:t>
      </w:r>
      <w:r>
        <w:rPr>
          <w:rFonts w:eastAsia="Bookman Old Style"/>
          <w:b/>
          <w:bCs/>
          <w:sz w:val="24"/>
          <w:szCs w:val="24"/>
          <w:lang w:val="id-ID"/>
        </w:rPr>
        <w:t xml:space="preserve"> Tahun 2025)</w:t>
      </w:r>
    </w:p>
    <w:p w14:paraId="7B3ED370">
      <w:pPr>
        <w:pStyle w:val="5"/>
        <w:spacing w:line="276" w:lineRule="auto"/>
        <w:rPr>
          <w:rFonts w:ascii="Times New Roman" w:hAnsi="Times New Roman" w:cs="Times New Roman"/>
          <w:sz w:val="24"/>
          <w:szCs w:val="24"/>
        </w:rPr>
      </w:pPr>
    </w:p>
    <w:p w14:paraId="3762D2E7">
      <w:pPr>
        <w:pStyle w:val="5"/>
        <w:spacing w:line="276" w:lineRule="auto"/>
        <w:rPr>
          <w:rFonts w:ascii="Times New Roman" w:hAnsi="Times New Roman" w:cs="Times New Roman"/>
          <w:b/>
          <w:sz w:val="24"/>
          <w:szCs w:val="24"/>
        </w:rPr>
      </w:pPr>
      <w:r>
        <w:rPr>
          <w:rFonts w:ascii="Times New Roman" w:hAnsi="Times New Roman" w:cs="Times New Roman"/>
          <w:b/>
          <w:sz w:val="24"/>
          <w:szCs w:val="24"/>
        </w:rPr>
        <w:t>A. Rasional</w:t>
      </w:r>
    </w:p>
    <w:p w14:paraId="3FB1D3B5">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Mata pelajaran Agribisnis Ternak Unggas merupakan kumpulan unit-unit kompetensi pada bidang agribisnis ternak unggas, yang mencakup pengetahuan, keterampilan, dan sikap dalam mengembangkan budidaya ternak unggas. Mata pelajaran ini meliputi seluruh proses bisnis bidang peternakan yang ditunjang oleh perkembangan teknologi, semangat kewirausahaan, penanganan limbah hasil produksi peternakan serta penerapan teknik dasar agribisnis peternakan, seperti sistem perkandangan, pemeliharaan, pemberian pakan,kesehatan hewan, panen, pascapanen,dan pemasaran. </w:t>
      </w:r>
    </w:p>
    <w:p w14:paraId="7269DF43">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Mata pelajaran ini diharapkan akan memampukan murid melaksanakan tugas spesifik  menggunakan alat, informasi, dan prosedur kerja standar dengan mutu yang terukur di bawah pengawasan; menguasai pengetahuan faktual dan operasional dasar sehingga mampu memilih solusi terhadap masalah-masalah rutin yang timbul; dan bertanggung jawab terhadap pekerjaan sendiri serta dapat membimbing rekan kerja lain. </w:t>
      </w:r>
    </w:p>
    <w:p w14:paraId="0FEA8882">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Dalam konteks pembelajaran mendalam, mata pelajaran ini tidak hanya menekankan pada penguasaan prosedural, tetapi juga mendorong murid untuk membangun pemahaman konseptual yang kuat, mengaitkan pengetahuan dengan situasi nyata, serta mengembangkan kemampuan berpikir kritis dan reflektif. Pembelajaran yang mendalam memungkinkan murid menyerap pengetahuan secara bermakna, menumbuhkan minat dan kepedulian terhadap bidang peternakan unggas, serta menjadikan mereka sebagai pelajar sepanjang hayat yang adaptif terhadap perubahan. </w:t>
      </w:r>
    </w:p>
    <w:p w14:paraId="3002542C">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Fungsi mata pelajaran ini untuk menguatkan soft skills dan hard skills murid dalam menjalankan proses agribisnis ternak unggas. Hal ini mendukung pembentukan karakter dan kompetensi generasi muda sebagai agripreneur atau tenaga kerja profesional di industri peternakan. Selain itu, mata pelajaran ini menjadi fondasi untuk pengembangan kompetensi produksi ternak pada jenjang pendidikan yang lebih tinggi. </w:t>
      </w:r>
    </w:p>
    <w:p w14:paraId="43F2E61B">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Materi dan capaian kompetensi pada mata pelajaran ini mengacu pada Kepmenaker RI Nomor 321 Tahun 2017 tentang Penetapan SKKNI Kategori Pertanian, Kehutanan, dan Perikanan Golongan Pokok Pertanian Tanaman, Peternakan,Perburuan dan Kegiatan YBDI Bidang Perunggasan dengan mempertimbangkan deskriptor jenjang kualifikasi 2 pada SKKNI. </w:t>
      </w:r>
    </w:p>
    <w:p w14:paraId="43EC9288">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Proses pembelajarannya diarahkan untuk menciptakan pengalaman belajar dalam memahami, mengaplikasikan dan merefleksikan dengan menerapkan pendekatan berkesadaran, bermakna dan menyenangkan serta mampu memotivasi murid untuk berpartisipasi aktif. Pendekatan ini memberi ruang bagi pengembangan prakarsa, kreativitas, kepercayaan diri, dan kemandirian sesuai dengan minat dan bakat serta tahap perkembangan fisik dan psikologis murid. </w:t>
      </w:r>
    </w:p>
    <w:p w14:paraId="48FE9881">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Pelaksanaan pembelajaran berpusat pada murid (</w:t>
      </w:r>
      <w:r>
        <w:rPr>
          <w:rFonts w:ascii="Times New Roman" w:hAnsi="Times New Roman" w:cs="Times New Roman"/>
          <w:i/>
          <w:sz w:val="24"/>
          <w:szCs w:val="24"/>
        </w:rPr>
        <w:t>student centered learning</w:t>
      </w:r>
      <w:r>
        <w:rPr>
          <w:rFonts w:ascii="Times New Roman" w:hAnsi="Times New Roman" w:cs="Times New Roman"/>
          <w:sz w:val="24"/>
          <w:szCs w:val="24"/>
        </w:rPr>
        <w:t>) dan mendukung pembelajaran mendalam melalui penerapan model seperti pembelajaran berbasis proyek (</w:t>
      </w:r>
      <w:r>
        <w:rPr>
          <w:rFonts w:ascii="Times New Roman" w:hAnsi="Times New Roman" w:cs="Times New Roman"/>
          <w:i/>
          <w:sz w:val="24"/>
          <w:szCs w:val="24"/>
        </w:rPr>
        <w:t>project-based learning</w:t>
      </w:r>
      <w:r>
        <w:rPr>
          <w:rFonts w:ascii="Times New Roman" w:hAnsi="Times New Roman" w:cs="Times New Roman"/>
          <w:sz w:val="24"/>
          <w:szCs w:val="24"/>
        </w:rPr>
        <w:t xml:space="preserve">), </w:t>
      </w:r>
      <w:r>
        <w:rPr>
          <w:rFonts w:ascii="Times New Roman" w:hAnsi="Times New Roman" w:cs="Times New Roman"/>
          <w:i/>
          <w:sz w:val="24"/>
          <w:szCs w:val="24"/>
        </w:rPr>
        <w:t>teaching factory</w:t>
      </w:r>
      <w:r>
        <w:rPr>
          <w:rFonts w:ascii="Times New Roman" w:hAnsi="Times New Roman" w:cs="Times New Roman"/>
          <w:sz w:val="24"/>
          <w:szCs w:val="24"/>
        </w:rPr>
        <w:t xml:space="preserve">, </w:t>
      </w:r>
      <w:r>
        <w:rPr>
          <w:rFonts w:ascii="Times New Roman" w:hAnsi="Times New Roman" w:cs="Times New Roman"/>
          <w:i/>
          <w:sz w:val="24"/>
          <w:szCs w:val="24"/>
        </w:rPr>
        <w:t>discovery-based learning</w:t>
      </w:r>
      <w:r>
        <w:rPr>
          <w:rFonts w:ascii="Times New Roman" w:hAnsi="Times New Roman" w:cs="Times New Roman"/>
          <w:sz w:val="24"/>
          <w:szCs w:val="24"/>
        </w:rPr>
        <w:t>, pembelajaran berbasis masalah (</w:t>
      </w:r>
      <w:r>
        <w:rPr>
          <w:rFonts w:ascii="Times New Roman" w:hAnsi="Times New Roman" w:cs="Times New Roman"/>
          <w:i/>
          <w:sz w:val="24"/>
          <w:szCs w:val="24"/>
        </w:rPr>
        <w:t>problem-based learning</w:t>
      </w:r>
      <w:r>
        <w:rPr>
          <w:rFonts w:ascii="Times New Roman" w:hAnsi="Times New Roman" w:cs="Times New Roman"/>
          <w:sz w:val="24"/>
          <w:szCs w:val="24"/>
        </w:rPr>
        <w:t>), pembelajaran berbasis inkuiri (</w:t>
      </w:r>
      <w:r>
        <w:rPr>
          <w:rFonts w:ascii="Times New Roman" w:hAnsi="Times New Roman" w:cs="Times New Roman"/>
          <w:i/>
          <w:sz w:val="24"/>
          <w:szCs w:val="24"/>
        </w:rPr>
        <w:t>inquiry-based learning</w:t>
      </w:r>
      <w:r>
        <w:rPr>
          <w:rFonts w:ascii="Times New Roman" w:hAnsi="Times New Roman" w:cs="Times New Roman"/>
          <w:sz w:val="24"/>
          <w:szCs w:val="24"/>
        </w:rPr>
        <w:t>). Dengan demikian, pembelajaran ini tidak hanya berorientasi pada hasil, tetapi juga pada proses berpikir yang bermakna, sehingga mampu mewujudkan profil lulusan yang berdimensi keimanan dan ketakwaan, kewargaan, penalaran kritis, kreativitas, kolaborasi, kemandirian, kesehatan, dan komunikasi, serta adaptif terhadap lingkungan dan perkembangan zaman.</w:t>
      </w:r>
    </w:p>
    <w:p w14:paraId="568168AA">
      <w:pPr>
        <w:pStyle w:val="5"/>
        <w:spacing w:line="276" w:lineRule="auto"/>
        <w:rPr>
          <w:rFonts w:ascii="Times New Roman" w:hAnsi="Times New Roman" w:cs="Times New Roman"/>
          <w:sz w:val="24"/>
          <w:szCs w:val="24"/>
        </w:rPr>
      </w:pPr>
    </w:p>
    <w:p w14:paraId="05F89E47">
      <w:pPr>
        <w:pStyle w:val="5"/>
        <w:spacing w:line="276" w:lineRule="auto"/>
        <w:rPr>
          <w:rFonts w:ascii="Times New Roman" w:hAnsi="Times New Roman" w:cs="Times New Roman"/>
          <w:b/>
          <w:sz w:val="24"/>
          <w:szCs w:val="24"/>
        </w:rPr>
      </w:pPr>
      <w:r>
        <w:rPr>
          <w:rFonts w:ascii="Times New Roman" w:hAnsi="Times New Roman" w:cs="Times New Roman"/>
          <w:b/>
          <w:sz w:val="24"/>
          <w:szCs w:val="24"/>
        </w:rPr>
        <w:t>B. Tujuan</w:t>
      </w:r>
    </w:p>
    <w:p w14:paraId="36DC6029">
      <w:pPr>
        <w:pStyle w:val="5"/>
        <w:spacing w:line="276" w:lineRule="auto"/>
        <w:ind w:left="284"/>
        <w:rPr>
          <w:rFonts w:ascii="Times New Roman" w:hAnsi="Times New Roman" w:cs="Times New Roman"/>
          <w:sz w:val="24"/>
          <w:szCs w:val="24"/>
        </w:rPr>
      </w:pPr>
      <w:r>
        <w:rPr>
          <w:rFonts w:ascii="Times New Roman" w:hAnsi="Times New Roman" w:cs="Times New Roman"/>
          <w:sz w:val="24"/>
          <w:szCs w:val="24"/>
        </w:rPr>
        <w:t xml:space="preserve">Mata pelajaran Agribisnis Ternak Unggas bertujuan membekali murid dengan </w:t>
      </w:r>
      <w:r>
        <w:rPr>
          <w:rFonts w:ascii="Times New Roman" w:hAnsi="Times New Roman" w:cs="Times New Roman"/>
          <w:i/>
          <w:sz w:val="24"/>
          <w:szCs w:val="24"/>
        </w:rPr>
        <w:t>hard skills</w:t>
      </w:r>
      <w:r>
        <w:rPr>
          <w:rFonts w:ascii="Times New Roman" w:hAnsi="Times New Roman" w:cs="Times New Roman"/>
          <w:sz w:val="24"/>
          <w:szCs w:val="24"/>
        </w:rPr>
        <w:t xml:space="preserve"> dan </w:t>
      </w:r>
      <w:r>
        <w:rPr>
          <w:rFonts w:ascii="Times New Roman" w:hAnsi="Times New Roman" w:cs="Times New Roman"/>
          <w:i/>
          <w:sz w:val="24"/>
          <w:szCs w:val="24"/>
        </w:rPr>
        <w:t>soft skills</w:t>
      </w:r>
      <w:r>
        <w:rPr>
          <w:rFonts w:ascii="Times New Roman" w:hAnsi="Times New Roman" w:cs="Times New Roman"/>
          <w:sz w:val="24"/>
          <w:szCs w:val="24"/>
        </w:rPr>
        <w:t xml:space="preserve"> untuk:</w:t>
      </w:r>
    </w:p>
    <w:p w14:paraId="3304C196">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menerapkan sarana dan prasarana usaha ternak ungags sesuai dengan jenis ternak dan kapasitas usaha;</w:t>
      </w:r>
    </w:p>
    <w:p w14:paraId="5DB6472C">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menerapkan  kegiatan pemeliharaan ternak unggas sesuai dengan prosedur dan syarat teknis</w:t>
      </w:r>
    </w:p>
    <w:p w14:paraId="6CAFD349">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menerapkan pengelolaan pakan ternak unggas sesuai dengan kebutuhan ternak;</w:t>
      </w:r>
    </w:p>
    <w:p w14:paraId="64C2DE3A">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menerapkan penanganan kesehatan ternak unggas;</w:t>
      </w:r>
    </w:p>
    <w:p w14:paraId="6E32B246">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 xml:space="preserve">menerapkan produk hasil panen dan pascapanen hasil usaha peternakan unggas sesuai dengan prosedur dan K3LH untuk mendukung ketahanan pangan;  </w:t>
      </w:r>
    </w:p>
    <w:p w14:paraId="771A030A">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memahami pemasaran hasil produksi ternak unggas;</w:t>
      </w:r>
    </w:p>
    <w:p w14:paraId="7F05BD49">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menerapkan manajemen pekerjaan (perencanaan, pengorganisasian, pelaksanaan, evaluasi, presentasi) dan kerja sama tim; dan</w:t>
      </w:r>
    </w:p>
    <w:p w14:paraId="0A2DAF83">
      <w:pPr>
        <w:pStyle w:val="5"/>
        <w:numPr>
          <w:ilvl w:val="0"/>
          <w:numId w:val="1"/>
        </w:numPr>
        <w:spacing w:line="276" w:lineRule="auto"/>
        <w:ind w:left="567"/>
        <w:rPr>
          <w:rFonts w:ascii="Times New Roman" w:hAnsi="Times New Roman" w:cs="Times New Roman"/>
          <w:sz w:val="24"/>
          <w:szCs w:val="24"/>
        </w:rPr>
      </w:pPr>
      <w:r>
        <w:rPr>
          <w:rFonts w:ascii="Times New Roman" w:hAnsi="Times New Roman" w:cs="Times New Roman"/>
          <w:sz w:val="24"/>
          <w:szCs w:val="24"/>
        </w:rPr>
        <w:t xml:space="preserve">beradaptasi pada konteks atau situasi kerja yang berbeda. </w:t>
      </w:r>
    </w:p>
    <w:p w14:paraId="348C4661">
      <w:pPr>
        <w:pStyle w:val="5"/>
        <w:spacing w:line="276" w:lineRule="auto"/>
        <w:rPr>
          <w:rFonts w:ascii="Times New Roman" w:hAnsi="Times New Roman" w:cs="Times New Roman"/>
          <w:sz w:val="24"/>
          <w:szCs w:val="24"/>
        </w:rPr>
      </w:pPr>
    </w:p>
    <w:p w14:paraId="171B828F">
      <w:pPr>
        <w:pStyle w:val="5"/>
        <w:spacing w:line="276" w:lineRule="auto"/>
        <w:rPr>
          <w:rFonts w:ascii="Times New Roman" w:hAnsi="Times New Roman" w:cs="Times New Roman"/>
          <w:b/>
          <w:sz w:val="24"/>
          <w:szCs w:val="24"/>
        </w:rPr>
      </w:pPr>
      <w:r>
        <w:rPr>
          <w:rFonts w:ascii="Times New Roman" w:hAnsi="Times New Roman" w:cs="Times New Roman"/>
          <w:b/>
          <w:sz w:val="24"/>
          <w:szCs w:val="24"/>
        </w:rPr>
        <w:t>C. Karakteristik</w:t>
      </w:r>
    </w:p>
    <w:p w14:paraId="00C36B4C">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Mata pelajaran Agribisnis Ternak Unggas memiliki komponen pengetahuan (fakta, konsep, prosedural, dan metakognitif), keterampilan, dan sikap yang meliputi ketelitian, ketekunan, integritas, percaya diri, dan selalu taat dalam semua kegiatan mulai dari pengadaan sarana dan prasarana produksi peternakan sampai pada pemasaran produk peternakan yang dihasilkan atau hasil olahannya. Mata pelajaran AgribisnisTernak Unggas dipelajari secara terpadu dan selaras dari hulu sampai hilir. </w:t>
      </w:r>
    </w:p>
    <w:p w14:paraId="388D47EC">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p>
    <w:p w14:paraId="4FE1F279">
      <w:pPr>
        <w:pStyle w:val="5"/>
        <w:spacing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Elemen dan deskripsi elemen mata pelajaran Agribisnis Ternak Unggas adalah sebagai berikut. </w:t>
      </w:r>
    </w:p>
    <w:tbl>
      <w:tblPr>
        <w:tblStyle w:val="4"/>
        <w:tblW w:w="893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662"/>
      </w:tblGrid>
      <w:tr w14:paraId="5DDF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shd w:val="clear" w:color="auto" w:fill="FEF2CC" w:themeFill="accent4" w:themeFillTint="33"/>
          </w:tcPr>
          <w:p w14:paraId="14717F98">
            <w:pPr>
              <w:pStyle w:val="5"/>
              <w:spacing w:line="276" w:lineRule="auto"/>
              <w:jc w:val="center"/>
              <w:rPr>
                <w:rFonts w:ascii="Times New Roman" w:hAnsi="Times New Roman" w:cs="Times New Roman"/>
                <w:sz w:val="24"/>
                <w:szCs w:val="24"/>
              </w:rPr>
            </w:pPr>
            <w:r>
              <w:rPr>
                <w:rFonts w:ascii="Times New Roman" w:hAnsi="Times New Roman" w:cs="Times New Roman"/>
                <w:sz w:val="24"/>
                <w:szCs w:val="24"/>
              </w:rPr>
              <w:t>Elemen</w:t>
            </w:r>
          </w:p>
        </w:tc>
        <w:tc>
          <w:tcPr>
            <w:tcW w:w="6662" w:type="dxa"/>
            <w:shd w:val="clear" w:color="auto" w:fill="FEF2CC" w:themeFill="accent4" w:themeFillTint="33"/>
          </w:tcPr>
          <w:p w14:paraId="03BEC783">
            <w:pPr>
              <w:pStyle w:val="5"/>
              <w:spacing w:line="276" w:lineRule="auto"/>
              <w:jc w:val="center"/>
              <w:rPr>
                <w:rFonts w:ascii="Times New Roman" w:hAnsi="Times New Roman" w:cs="Times New Roman"/>
                <w:sz w:val="24"/>
                <w:szCs w:val="24"/>
              </w:rPr>
            </w:pPr>
            <w:r>
              <w:rPr>
                <w:rFonts w:ascii="Times New Roman" w:hAnsi="Times New Roman" w:cs="Times New Roman"/>
                <w:sz w:val="24"/>
                <w:szCs w:val="24"/>
              </w:rPr>
              <w:t>Deskripsi</w:t>
            </w:r>
          </w:p>
        </w:tc>
      </w:tr>
      <w:tr w14:paraId="2A31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CBA3A7A">
            <w:pPr>
              <w:pStyle w:val="5"/>
              <w:spacing w:line="276" w:lineRule="auto"/>
              <w:rPr>
                <w:rFonts w:ascii="Times New Roman" w:hAnsi="Times New Roman" w:cs="Times New Roman"/>
                <w:sz w:val="24"/>
                <w:szCs w:val="24"/>
              </w:rPr>
            </w:pPr>
            <w:r>
              <w:rPr>
                <w:rFonts w:ascii="Times New Roman" w:hAnsi="Times New Roman" w:cs="Times New Roman"/>
                <w:sz w:val="24"/>
                <w:szCs w:val="24"/>
              </w:rPr>
              <w:t>Sarana Prasarana</w:t>
            </w:r>
          </w:p>
          <w:p w14:paraId="00D4FE4B">
            <w:pPr>
              <w:pStyle w:val="5"/>
              <w:spacing w:line="276" w:lineRule="auto"/>
              <w:rPr>
                <w:rFonts w:ascii="Times New Roman" w:hAnsi="Times New Roman" w:cs="Times New Roman"/>
                <w:sz w:val="24"/>
                <w:szCs w:val="24"/>
              </w:rPr>
            </w:pPr>
            <w:r>
              <w:rPr>
                <w:rFonts w:ascii="Times New Roman" w:hAnsi="Times New Roman" w:cs="Times New Roman"/>
                <w:sz w:val="24"/>
                <w:szCs w:val="24"/>
              </w:rPr>
              <w:t>Produksi</w:t>
            </w:r>
          </w:p>
        </w:tc>
        <w:tc>
          <w:tcPr>
            <w:tcW w:w="6662" w:type="dxa"/>
          </w:tcPr>
          <w:p w14:paraId="7E37E922">
            <w:pPr>
              <w:pStyle w:val="5"/>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Meliputi konstruksi dan tipe kandang, peralatan menggunakan metode konvensional dan/atau alat modern. </w:t>
            </w:r>
          </w:p>
        </w:tc>
      </w:tr>
      <w:tr w14:paraId="0510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3BF2AB03">
            <w:pPr>
              <w:pStyle w:val="5"/>
              <w:spacing w:line="276" w:lineRule="auto"/>
              <w:rPr>
                <w:rFonts w:ascii="Times New Roman" w:hAnsi="Times New Roman" w:cs="Times New Roman"/>
                <w:sz w:val="24"/>
                <w:szCs w:val="24"/>
              </w:rPr>
            </w:pPr>
            <w:r>
              <w:rPr>
                <w:rFonts w:ascii="Times New Roman" w:hAnsi="Times New Roman" w:cs="Times New Roman"/>
                <w:sz w:val="24"/>
                <w:szCs w:val="24"/>
              </w:rPr>
              <w:t>Pengelolaan Produksi</w:t>
            </w:r>
          </w:p>
        </w:tc>
        <w:tc>
          <w:tcPr>
            <w:tcW w:w="6662" w:type="dxa"/>
          </w:tcPr>
          <w:p w14:paraId="38BAB95D">
            <w:pPr>
              <w:pStyle w:val="5"/>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Meliputi perencanaan produksi, penetasan, pemeliharaan, dan evaluasi produksi. </w:t>
            </w:r>
          </w:p>
        </w:tc>
      </w:tr>
      <w:tr w14:paraId="0687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4F9A6479">
            <w:pPr>
              <w:pStyle w:val="5"/>
              <w:spacing w:line="276" w:lineRule="auto"/>
              <w:rPr>
                <w:rFonts w:ascii="Times New Roman" w:hAnsi="Times New Roman" w:cs="Times New Roman"/>
                <w:sz w:val="24"/>
                <w:szCs w:val="24"/>
              </w:rPr>
            </w:pPr>
            <w:r>
              <w:rPr>
                <w:rFonts w:ascii="Times New Roman" w:hAnsi="Times New Roman" w:cs="Times New Roman"/>
                <w:sz w:val="24"/>
                <w:szCs w:val="24"/>
              </w:rPr>
              <w:t>Pengelolaan Pakan</w:t>
            </w:r>
          </w:p>
        </w:tc>
        <w:tc>
          <w:tcPr>
            <w:tcW w:w="6662" w:type="dxa"/>
          </w:tcPr>
          <w:p w14:paraId="347CB844">
            <w:pPr>
              <w:pStyle w:val="5"/>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Meliputi penyediaan bahan pakan, penanganan bahan pakan, menilai mutu bahan pakan, formulasi pakan dan memproduksi pakan, serta mengevaluasi hasil produksi pakan. </w:t>
            </w:r>
          </w:p>
        </w:tc>
      </w:tr>
      <w:tr w14:paraId="5E68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25985747">
            <w:pPr>
              <w:pStyle w:val="5"/>
              <w:spacing w:line="276" w:lineRule="auto"/>
              <w:rPr>
                <w:rFonts w:ascii="Times New Roman" w:hAnsi="Times New Roman" w:cs="Times New Roman"/>
                <w:sz w:val="24"/>
                <w:szCs w:val="24"/>
              </w:rPr>
            </w:pPr>
            <w:r>
              <w:rPr>
                <w:rFonts w:ascii="Times New Roman" w:hAnsi="Times New Roman" w:cs="Times New Roman"/>
                <w:sz w:val="24"/>
                <w:szCs w:val="24"/>
              </w:rPr>
              <w:t>Kesehatan Ternak</w:t>
            </w:r>
          </w:p>
        </w:tc>
        <w:tc>
          <w:tcPr>
            <w:tcW w:w="6662" w:type="dxa"/>
          </w:tcPr>
          <w:p w14:paraId="3CCB7F3A">
            <w:pPr>
              <w:pStyle w:val="5"/>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Meliputi pencegahan penyakit, identifikasi penyakit, dan pemberian obat. </w:t>
            </w:r>
          </w:p>
        </w:tc>
      </w:tr>
      <w:tr w14:paraId="4139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444A0C77">
            <w:pPr>
              <w:pStyle w:val="5"/>
              <w:spacing w:line="276" w:lineRule="auto"/>
              <w:rPr>
                <w:rFonts w:ascii="Times New Roman" w:hAnsi="Times New Roman" w:cs="Times New Roman"/>
                <w:sz w:val="24"/>
                <w:szCs w:val="24"/>
              </w:rPr>
            </w:pPr>
            <w:r>
              <w:rPr>
                <w:rFonts w:ascii="Times New Roman" w:hAnsi="Times New Roman" w:cs="Times New Roman"/>
                <w:sz w:val="24"/>
                <w:szCs w:val="24"/>
              </w:rPr>
              <w:t>Panen dan</w:t>
            </w:r>
          </w:p>
          <w:p w14:paraId="048D2547">
            <w:pPr>
              <w:pStyle w:val="5"/>
              <w:spacing w:line="276" w:lineRule="auto"/>
              <w:rPr>
                <w:rFonts w:ascii="Times New Roman" w:hAnsi="Times New Roman" w:cs="Times New Roman"/>
                <w:sz w:val="24"/>
                <w:szCs w:val="24"/>
              </w:rPr>
            </w:pPr>
            <w:r>
              <w:rPr>
                <w:rFonts w:ascii="Times New Roman" w:hAnsi="Times New Roman" w:cs="Times New Roman"/>
                <w:sz w:val="24"/>
                <w:szCs w:val="24"/>
              </w:rPr>
              <w:t>Pascapanen</w:t>
            </w:r>
          </w:p>
        </w:tc>
        <w:tc>
          <w:tcPr>
            <w:tcW w:w="6662" w:type="dxa"/>
          </w:tcPr>
          <w:p w14:paraId="2CA5860E">
            <w:pPr>
              <w:pStyle w:val="5"/>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Meliputi pemanenan hasil produksi, evaluasi hasil usaha, pascapanen, penanganan pascapanen dan uji kualitas hasil ternak. </w:t>
            </w:r>
          </w:p>
        </w:tc>
      </w:tr>
      <w:tr w14:paraId="406B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C63A659">
            <w:pPr>
              <w:pStyle w:val="5"/>
              <w:spacing w:line="276" w:lineRule="auto"/>
              <w:rPr>
                <w:rFonts w:ascii="Times New Roman" w:hAnsi="Times New Roman" w:cs="Times New Roman"/>
                <w:sz w:val="24"/>
                <w:szCs w:val="24"/>
              </w:rPr>
            </w:pPr>
            <w:r>
              <w:rPr>
                <w:rFonts w:ascii="Times New Roman" w:hAnsi="Times New Roman" w:cs="Times New Roman"/>
                <w:sz w:val="24"/>
                <w:szCs w:val="24"/>
              </w:rPr>
              <w:t>Pemasaran Hasil</w:t>
            </w:r>
          </w:p>
          <w:p w14:paraId="6B2E2AC7">
            <w:pPr>
              <w:pStyle w:val="5"/>
              <w:spacing w:line="276" w:lineRule="auto"/>
              <w:rPr>
                <w:rFonts w:ascii="Times New Roman" w:hAnsi="Times New Roman" w:cs="Times New Roman"/>
                <w:sz w:val="24"/>
                <w:szCs w:val="24"/>
              </w:rPr>
            </w:pPr>
            <w:r>
              <w:rPr>
                <w:rFonts w:ascii="Times New Roman" w:hAnsi="Times New Roman" w:cs="Times New Roman"/>
                <w:sz w:val="24"/>
                <w:szCs w:val="24"/>
              </w:rPr>
              <w:t>Ternak</w:t>
            </w:r>
          </w:p>
        </w:tc>
        <w:tc>
          <w:tcPr>
            <w:tcW w:w="6662" w:type="dxa"/>
          </w:tcPr>
          <w:p w14:paraId="08AC3A3F">
            <w:pPr>
              <w:pStyle w:val="5"/>
              <w:spacing w:line="276" w:lineRule="auto"/>
              <w:rPr>
                <w:rFonts w:ascii="Times New Roman" w:hAnsi="Times New Roman" w:cs="Times New Roman"/>
                <w:sz w:val="24"/>
                <w:szCs w:val="24"/>
              </w:rPr>
            </w:pPr>
            <w:r>
              <w:rPr>
                <w:rFonts w:ascii="Times New Roman" w:hAnsi="Times New Roman" w:cs="Times New Roman"/>
                <w:sz w:val="24"/>
                <w:szCs w:val="24"/>
              </w:rPr>
              <w:t xml:space="preserve">Meliputi analisis usaha, peluang pasar, strategi pemasaran, pemasaran, dan pengadministrasian hasil pemasaran. </w:t>
            </w:r>
          </w:p>
        </w:tc>
      </w:tr>
    </w:tbl>
    <w:p w14:paraId="45EA1B01">
      <w:pPr>
        <w:pStyle w:val="5"/>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48450147">
      <w:pPr>
        <w:pStyle w:val="5"/>
        <w:spacing w:line="276" w:lineRule="auto"/>
        <w:rPr>
          <w:rFonts w:ascii="Times New Roman" w:hAnsi="Times New Roman" w:cs="Times New Roman"/>
          <w:b/>
          <w:sz w:val="24"/>
          <w:szCs w:val="24"/>
        </w:rPr>
      </w:pPr>
      <w:r>
        <w:rPr>
          <w:rFonts w:ascii="Times New Roman" w:hAnsi="Times New Roman" w:cs="Times New Roman"/>
          <w:b/>
          <w:sz w:val="24"/>
          <w:szCs w:val="24"/>
        </w:rPr>
        <w:t>D. Capaian Pembelajaran</w:t>
      </w:r>
    </w:p>
    <w:p w14:paraId="265197A3">
      <w:pPr>
        <w:pStyle w:val="5"/>
        <w:spacing w:line="276" w:lineRule="auto"/>
        <w:ind w:left="284"/>
        <w:rPr>
          <w:rFonts w:ascii="Times New Roman" w:hAnsi="Times New Roman" w:cs="Times New Roman"/>
          <w:sz w:val="24"/>
          <w:szCs w:val="24"/>
        </w:rPr>
      </w:pPr>
      <w:r>
        <w:rPr>
          <w:rFonts w:ascii="Times New Roman" w:hAnsi="Times New Roman" w:cs="Times New Roman"/>
          <w:sz w:val="24"/>
          <w:szCs w:val="24"/>
        </w:rPr>
        <w:t>Pada akhir Fase F, murid memiliki kemampuan sebagai berikut:</w:t>
      </w:r>
    </w:p>
    <w:p w14:paraId="77CC6233">
      <w:pPr>
        <w:pStyle w:val="5"/>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Sarana prasarana produksi</w:t>
      </w:r>
    </w:p>
    <w:p w14:paraId="3773828C">
      <w:pPr>
        <w:pStyle w:val="5"/>
        <w:spacing w:line="276" w:lineRule="auto"/>
        <w:ind w:left="709"/>
        <w:rPr>
          <w:rFonts w:ascii="Times New Roman" w:hAnsi="Times New Roman" w:cs="Times New Roman"/>
          <w:sz w:val="24"/>
          <w:szCs w:val="24"/>
        </w:rPr>
      </w:pPr>
      <w:r>
        <w:rPr>
          <w:rFonts w:ascii="Times New Roman" w:hAnsi="Times New Roman" w:cs="Times New Roman"/>
          <w:sz w:val="24"/>
          <w:szCs w:val="24"/>
        </w:rPr>
        <w:t>Menerapkan peralatan dan kandang ternak unggas.</w:t>
      </w:r>
    </w:p>
    <w:p w14:paraId="3277A0ED">
      <w:pPr>
        <w:pStyle w:val="5"/>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Pengelolaan produksi</w:t>
      </w:r>
    </w:p>
    <w:p w14:paraId="6D421A2C">
      <w:pPr>
        <w:pStyle w:val="5"/>
        <w:spacing w:line="276" w:lineRule="auto"/>
        <w:ind w:left="709"/>
        <w:rPr>
          <w:rFonts w:ascii="Times New Roman" w:hAnsi="Times New Roman" w:cs="Times New Roman"/>
          <w:sz w:val="24"/>
          <w:szCs w:val="24"/>
        </w:rPr>
      </w:pPr>
      <w:r>
        <w:rPr>
          <w:rFonts w:ascii="Times New Roman" w:hAnsi="Times New Roman" w:cs="Times New Roman"/>
          <w:sz w:val="24"/>
          <w:szCs w:val="24"/>
        </w:rPr>
        <w:t>Menerapkan pengelolaan produksi ternak unggas.</w:t>
      </w:r>
    </w:p>
    <w:p w14:paraId="75A6DDCE">
      <w:pPr>
        <w:pStyle w:val="5"/>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Pengelolaan pakan</w:t>
      </w:r>
    </w:p>
    <w:p w14:paraId="1CF63FA6">
      <w:pPr>
        <w:pStyle w:val="5"/>
        <w:spacing w:line="276" w:lineRule="auto"/>
        <w:ind w:left="709"/>
        <w:rPr>
          <w:rFonts w:ascii="Times New Roman" w:hAnsi="Times New Roman" w:cs="Times New Roman"/>
          <w:sz w:val="24"/>
          <w:szCs w:val="24"/>
        </w:rPr>
      </w:pPr>
      <w:r>
        <w:rPr>
          <w:rFonts w:ascii="Times New Roman" w:hAnsi="Times New Roman" w:cs="Times New Roman"/>
          <w:sz w:val="24"/>
          <w:szCs w:val="24"/>
        </w:rPr>
        <w:t>Menerapkan pengelolaan pakan ternak unggas.</w:t>
      </w:r>
    </w:p>
    <w:p w14:paraId="631B6C60">
      <w:pPr>
        <w:pStyle w:val="5"/>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Kesehatan Ternak</w:t>
      </w:r>
    </w:p>
    <w:p w14:paraId="0B89CEEB">
      <w:pPr>
        <w:pStyle w:val="5"/>
        <w:spacing w:line="276" w:lineRule="auto"/>
        <w:ind w:left="709"/>
        <w:rPr>
          <w:rFonts w:ascii="Times New Roman" w:hAnsi="Times New Roman" w:cs="Times New Roman"/>
          <w:sz w:val="24"/>
          <w:szCs w:val="24"/>
        </w:rPr>
      </w:pPr>
      <w:r>
        <w:rPr>
          <w:rFonts w:ascii="Times New Roman" w:hAnsi="Times New Roman" w:cs="Times New Roman"/>
          <w:sz w:val="24"/>
          <w:szCs w:val="24"/>
        </w:rPr>
        <w:t>Menerapkan kesehatan ternak unggas.</w:t>
      </w:r>
    </w:p>
    <w:p w14:paraId="06413F4B">
      <w:pPr>
        <w:pStyle w:val="5"/>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Panen dan pascapanen</w:t>
      </w:r>
    </w:p>
    <w:p w14:paraId="097D64F0">
      <w:pPr>
        <w:pStyle w:val="5"/>
        <w:spacing w:line="276" w:lineRule="auto"/>
        <w:ind w:left="709"/>
        <w:jc w:val="both"/>
        <w:rPr>
          <w:rFonts w:ascii="Times New Roman" w:hAnsi="Times New Roman" w:cs="Times New Roman"/>
          <w:sz w:val="24"/>
          <w:szCs w:val="24"/>
        </w:rPr>
      </w:pPr>
      <w:r>
        <w:rPr>
          <w:rFonts w:ascii="Times New Roman" w:hAnsi="Times New Roman" w:cs="Times New Roman"/>
          <w:sz w:val="24"/>
          <w:szCs w:val="24"/>
        </w:rPr>
        <w:t>Menerapkan pemanenan produksi ternak unggas dan penanganan pascapanen.</w:t>
      </w:r>
    </w:p>
    <w:p w14:paraId="10D2959D">
      <w:pPr>
        <w:pStyle w:val="5"/>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 xml:space="preserve">Pemasaran hasil ternak </w:t>
      </w:r>
    </w:p>
    <w:p w14:paraId="70028D17">
      <w:pPr>
        <w:pStyle w:val="5"/>
        <w:spacing w:line="276" w:lineRule="auto"/>
        <w:ind w:left="709"/>
        <w:rPr>
          <w:rFonts w:ascii="Times New Roman" w:hAnsi="Times New Roman" w:cs="Times New Roman"/>
          <w:sz w:val="24"/>
          <w:szCs w:val="24"/>
        </w:rPr>
      </w:pPr>
      <w:r>
        <w:rPr>
          <w:rFonts w:ascii="Times New Roman" w:hAnsi="Times New Roman" w:cs="Times New Roman"/>
          <w:sz w:val="24"/>
          <w:szCs w:val="24"/>
        </w:rPr>
        <w:t>Menerapkan pemasaran hasil produksi ternak unggas.</w:t>
      </w:r>
    </w:p>
    <w:p w14:paraId="1C20D02B">
      <w:pPr>
        <w:pStyle w:val="5"/>
        <w:spacing w:line="276" w:lineRule="auto"/>
        <w:ind w:left="709"/>
        <w:rPr>
          <w:rFonts w:ascii="Times New Roman" w:hAnsi="Times New Roman" w:cs="Times New Roman"/>
          <w:sz w:val="24"/>
          <w:szCs w:val="24"/>
        </w:rPr>
      </w:pPr>
    </w:p>
    <w:p w14:paraId="467035F8">
      <w:pPr>
        <w:pStyle w:val="5"/>
        <w:spacing w:line="276" w:lineRule="auto"/>
        <w:ind w:left="709"/>
        <w:rPr>
          <w:rFonts w:ascii="Times New Roman" w:hAnsi="Times New Roman" w:cs="Times New Roman"/>
          <w:sz w:val="24"/>
          <w:szCs w:val="24"/>
        </w:rPr>
      </w:pPr>
    </w:p>
    <w:p w14:paraId="7307FEFB">
      <w:pPr>
        <w:pStyle w:val="5"/>
        <w:spacing w:line="276" w:lineRule="auto"/>
        <w:ind w:left="709"/>
        <w:rPr>
          <w:rFonts w:ascii="Times New Roman" w:hAnsi="Times New Roman" w:cs="Times New Roman"/>
          <w:sz w:val="24"/>
          <w:szCs w:val="24"/>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5"/>
        <w:gridCol w:w="2683"/>
        <w:gridCol w:w="3402"/>
      </w:tblGrid>
      <w:tr w14:paraId="7C83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95" w:type="dxa"/>
          </w:tcPr>
          <w:p w14:paraId="7FA5AAE8">
            <w:pPr>
              <w:spacing w:before="60" w:after="60" w:line="276" w:lineRule="auto"/>
              <w:ind w:right="-1"/>
              <w:rPr>
                <w:sz w:val="24"/>
                <w:szCs w:val="24"/>
              </w:rPr>
            </w:pPr>
            <w:r>
              <w:rPr>
                <w:sz w:val="24"/>
                <w:szCs w:val="24"/>
              </w:rPr>
              <w:t xml:space="preserve">Mengetahui, </w:t>
            </w:r>
          </w:p>
          <w:p w14:paraId="283E648C">
            <w:pPr>
              <w:spacing w:before="60" w:after="60" w:line="276" w:lineRule="auto"/>
              <w:ind w:right="-1"/>
              <w:rPr>
                <w:sz w:val="24"/>
                <w:szCs w:val="24"/>
              </w:rPr>
            </w:pPr>
            <w:r>
              <w:rPr>
                <w:sz w:val="24"/>
                <w:szCs w:val="24"/>
              </w:rPr>
              <w:t xml:space="preserve">Kepala Sekolah </w:t>
            </w:r>
          </w:p>
        </w:tc>
        <w:tc>
          <w:tcPr>
            <w:tcW w:w="2683" w:type="dxa"/>
          </w:tcPr>
          <w:p w14:paraId="197D0400">
            <w:pPr>
              <w:spacing w:before="60" w:after="60" w:line="276" w:lineRule="auto"/>
              <w:ind w:right="-1"/>
              <w:rPr>
                <w:sz w:val="24"/>
                <w:szCs w:val="24"/>
              </w:rPr>
            </w:pPr>
          </w:p>
        </w:tc>
        <w:tc>
          <w:tcPr>
            <w:tcW w:w="3402" w:type="dxa"/>
          </w:tcPr>
          <w:p w14:paraId="72E69AC0">
            <w:pPr>
              <w:spacing w:before="60" w:after="60" w:line="276" w:lineRule="auto"/>
              <w:ind w:right="-1"/>
              <w:rPr>
                <w:rFonts w:hint="default"/>
                <w:sz w:val="24"/>
                <w:szCs w:val="24"/>
                <w:lang w:val="en-GB"/>
              </w:rPr>
            </w:pPr>
            <w:r>
              <w:rPr>
                <w:sz w:val="24"/>
                <w:szCs w:val="24"/>
              </w:rPr>
              <w:t>Pasie Raja, 14 Juli 202</w:t>
            </w:r>
            <w:r>
              <w:rPr>
                <w:rFonts w:hint="default"/>
                <w:sz w:val="24"/>
                <w:szCs w:val="24"/>
                <w:lang w:val="en-GB"/>
              </w:rPr>
              <w:t>6</w:t>
            </w:r>
          </w:p>
          <w:p w14:paraId="73322EAF">
            <w:pPr>
              <w:spacing w:before="60" w:after="60" w:line="276" w:lineRule="auto"/>
              <w:ind w:right="-1"/>
              <w:rPr>
                <w:rFonts w:hint="default"/>
                <w:sz w:val="24"/>
                <w:szCs w:val="24"/>
                <w:lang w:val="en-GB"/>
              </w:rPr>
            </w:pPr>
            <w:r>
              <w:rPr>
                <w:rFonts w:hint="default"/>
                <w:sz w:val="24"/>
                <w:szCs w:val="24"/>
                <w:lang w:val="en-GB"/>
              </w:rPr>
              <w:t>Guru Bidang Studi</w:t>
            </w:r>
          </w:p>
        </w:tc>
      </w:tr>
      <w:tr w14:paraId="13ED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95" w:type="dxa"/>
          </w:tcPr>
          <w:p w14:paraId="3D494086">
            <w:pPr>
              <w:spacing w:before="60" w:after="60" w:line="276" w:lineRule="auto"/>
              <w:ind w:right="-1"/>
              <w:rPr>
                <w:sz w:val="24"/>
                <w:szCs w:val="24"/>
              </w:rPr>
            </w:pPr>
          </w:p>
        </w:tc>
        <w:tc>
          <w:tcPr>
            <w:tcW w:w="2683" w:type="dxa"/>
          </w:tcPr>
          <w:p w14:paraId="5B72EF86">
            <w:pPr>
              <w:spacing w:before="60" w:after="60" w:line="276" w:lineRule="auto"/>
              <w:ind w:right="-1"/>
              <w:rPr>
                <w:sz w:val="24"/>
                <w:szCs w:val="24"/>
              </w:rPr>
            </w:pPr>
          </w:p>
        </w:tc>
        <w:tc>
          <w:tcPr>
            <w:tcW w:w="3402" w:type="dxa"/>
          </w:tcPr>
          <w:p w14:paraId="6FB94FCB">
            <w:pPr>
              <w:spacing w:before="60" w:after="60" w:line="276" w:lineRule="auto"/>
              <w:ind w:right="-1"/>
              <w:rPr>
                <w:sz w:val="24"/>
                <w:szCs w:val="24"/>
              </w:rPr>
            </w:pPr>
          </w:p>
          <w:p w14:paraId="3FA5C150">
            <w:pPr>
              <w:spacing w:before="60" w:after="60" w:line="276" w:lineRule="auto"/>
              <w:ind w:right="-1"/>
              <w:rPr>
                <w:sz w:val="24"/>
                <w:szCs w:val="24"/>
              </w:rPr>
            </w:pPr>
          </w:p>
          <w:p w14:paraId="7B61BF06">
            <w:pPr>
              <w:spacing w:before="60" w:after="60" w:line="276" w:lineRule="auto"/>
              <w:ind w:right="-1"/>
              <w:rPr>
                <w:sz w:val="24"/>
                <w:szCs w:val="24"/>
              </w:rPr>
            </w:pPr>
          </w:p>
          <w:p w14:paraId="0EC85509">
            <w:pPr>
              <w:spacing w:before="60" w:after="60" w:line="276" w:lineRule="auto"/>
              <w:ind w:right="-1"/>
              <w:rPr>
                <w:sz w:val="24"/>
                <w:szCs w:val="24"/>
              </w:rPr>
            </w:pPr>
          </w:p>
        </w:tc>
      </w:tr>
      <w:tr w14:paraId="5B81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95" w:type="dxa"/>
          </w:tcPr>
          <w:p w14:paraId="43896797">
            <w:pPr>
              <w:spacing w:before="60" w:after="60" w:line="276" w:lineRule="auto"/>
              <w:ind w:right="-1"/>
              <w:rPr>
                <w:b/>
                <w:sz w:val="24"/>
                <w:szCs w:val="24"/>
                <w:u w:val="single"/>
              </w:rPr>
            </w:pPr>
            <w:r>
              <w:rPr>
                <w:b/>
                <w:sz w:val="24"/>
                <w:szCs w:val="24"/>
                <w:u w:val="single"/>
              </w:rPr>
              <w:t>Drs. DARUL KUTNI</w:t>
            </w:r>
          </w:p>
          <w:p w14:paraId="5071EF4F">
            <w:pPr>
              <w:spacing w:before="60" w:after="60" w:line="276" w:lineRule="auto"/>
              <w:ind w:right="-1"/>
              <w:rPr>
                <w:sz w:val="24"/>
                <w:szCs w:val="24"/>
              </w:rPr>
            </w:pPr>
            <w:r>
              <w:rPr>
                <w:sz w:val="24"/>
                <w:szCs w:val="24"/>
              </w:rPr>
              <w:t>NIP. 19661231 200604 1 074</w:t>
            </w:r>
          </w:p>
        </w:tc>
        <w:tc>
          <w:tcPr>
            <w:tcW w:w="2683" w:type="dxa"/>
          </w:tcPr>
          <w:p w14:paraId="2835B289">
            <w:pPr>
              <w:spacing w:before="60" w:after="60" w:line="276" w:lineRule="auto"/>
              <w:ind w:right="-1"/>
              <w:rPr>
                <w:sz w:val="24"/>
                <w:szCs w:val="24"/>
              </w:rPr>
            </w:pPr>
          </w:p>
        </w:tc>
        <w:tc>
          <w:tcPr>
            <w:tcW w:w="3402" w:type="dxa"/>
          </w:tcPr>
          <w:p w14:paraId="77057BF9">
            <w:pPr>
              <w:spacing w:before="60" w:after="60" w:line="276" w:lineRule="auto"/>
              <w:ind w:right="-1"/>
              <w:rPr>
                <w:b/>
                <w:sz w:val="24"/>
                <w:szCs w:val="24"/>
                <w:u w:val="single"/>
              </w:rPr>
            </w:pPr>
            <w:r>
              <w:rPr>
                <w:rFonts w:hint="default"/>
                <w:b/>
                <w:sz w:val="24"/>
                <w:szCs w:val="24"/>
                <w:u w:val="single"/>
                <w:lang w:val="en-GB"/>
              </w:rPr>
              <w:t>SYARIFAH SHEIKA</w:t>
            </w:r>
            <w:r>
              <w:rPr>
                <w:b/>
                <w:sz w:val="24"/>
                <w:szCs w:val="24"/>
                <w:u w:val="single"/>
              </w:rPr>
              <w:t>, S.Pt</w:t>
            </w:r>
          </w:p>
          <w:p w14:paraId="3270ADA3">
            <w:pPr>
              <w:spacing w:before="60" w:after="60" w:line="276" w:lineRule="auto"/>
              <w:ind w:right="-1"/>
              <w:rPr>
                <w:rFonts w:hint="default"/>
                <w:sz w:val="24"/>
                <w:szCs w:val="24"/>
                <w:lang w:val="en-GB"/>
              </w:rPr>
            </w:pPr>
            <w:r>
              <w:rPr>
                <w:sz w:val="24"/>
                <w:szCs w:val="24"/>
              </w:rPr>
              <w:t>NIP. 198</w:t>
            </w:r>
            <w:r>
              <w:rPr>
                <w:rFonts w:hint="default"/>
                <w:sz w:val="24"/>
                <w:szCs w:val="24"/>
                <w:lang w:val="en-GB"/>
              </w:rPr>
              <w:t>512012011032001</w:t>
            </w:r>
            <w:bookmarkStart w:id="0" w:name="_GoBack"/>
            <w:bookmarkEnd w:id="0"/>
          </w:p>
        </w:tc>
      </w:tr>
    </w:tbl>
    <w:p w14:paraId="500678E1">
      <w:pPr>
        <w:pStyle w:val="5"/>
        <w:spacing w:line="276" w:lineRule="auto"/>
        <w:ind w:left="709"/>
        <w:rPr>
          <w:rFonts w:ascii="Times New Roman" w:hAnsi="Times New Roman" w:cs="Times New Roman"/>
          <w:sz w:val="24"/>
          <w:szCs w:val="24"/>
        </w:rPr>
      </w:pPr>
    </w:p>
    <w:sectPr>
      <w:pgSz w:w="11906" w:h="16838"/>
      <w:pgMar w:top="1191" w:right="1247" w:bottom="1191" w:left="130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512B80"/>
    <w:multiLevelType w:val="multilevel"/>
    <w:tmpl w:val="31512B80"/>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
    <w:nsid w:val="46FA1A21"/>
    <w:multiLevelType w:val="multilevel"/>
    <w:tmpl w:val="46FA1A21"/>
    <w:lvl w:ilvl="0" w:tentative="0">
      <w:start w:val="1"/>
      <w:numFmt w:val="decimal"/>
      <w:lvlText w:val="%1."/>
      <w:lvlJc w:val="left"/>
      <w:pPr>
        <w:ind w:left="1004" w:hanging="360"/>
      </w:p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A3"/>
    <w:rsid w:val="003A79A3"/>
    <w:rsid w:val="004310A6"/>
    <w:rsid w:val="004B6B2E"/>
    <w:rsid w:val="0059397E"/>
    <w:rsid w:val="007B3B27"/>
    <w:rsid w:val="009D0808"/>
    <w:rsid w:val="009E5416"/>
    <w:rsid w:val="00A03BCC"/>
    <w:rsid w:val="00BE5B65"/>
    <w:rsid w:val="6E934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770</Words>
  <Characters>5560</Characters>
  <Lines>45</Lines>
  <Paragraphs>12</Paragraphs>
  <TotalTime>490</TotalTime>
  <ScaleCrop>false</ScaleCrop>
  <LinksUpToDate>false</LinksUpToDate>
  <CharactersWithSpaces>6292</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2025-09-09T04:25:00Z</dcterms:created>
  <dc:creator>Rizki Kurniadi</dc:creator>
  <cp:lastModifiedBy>Syarifah Sheika</cp:lastModifiedBy>
  <dcterms:modified xsi:type="dcterms:W3CDTF">2026-05-04T03:54:11Z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eyJoZGlkIjoiODY2YmVjM2JlOTMwMDlkMTM0ZTk2YWI1MTBjM2U1NGUiLCJ1c2VySWQiOiI5Nzk4MjA5OTQ4OTcifQ==</vt:lpwstr>
  </property>
  <property fmtid="{D5CDD505-2E9C-101B-9397-08002B2CF9AE}" pid="3" name="KSOProductBuildVer">
    <vt:lpwstr>1057-12.1.0.25862</vt:lpwstr>
  </property>
  <property fmtid="{D5CDD505-2E9C-101B-9397-08002B2CF9AE}" pid="4" name="ICV">
    <vt:lpwstr>0105D3086981437C955137968E86343E_12</vt:lpwstr>
  </property>
</Properties>
</file>