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LAPORAN KEGIATAN</w:t>
      </w: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MUSYAWARAH GURU MATA PELAJARAN (MGMP) PJOK</w:t>
      </w: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TINGKAT SMA, SMK, DAN SLB</w:t>
      </w: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MATERI KEGIATAN</w:t>
      </w: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MENGULANG MATERI PENYUSUNAN PERANGKAT PEMBELAJARAN</w:t>
      </w: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PADA MINGGU LALU</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0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MGMP PJOK</w:t>
      </w: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TAHUN 2026</w:t>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BAB I</w:t>
        <w:br w:type="textWrapping"/>
        <w:t xml:space="preserve">PENDAHULUAN</w:t>
      </w:r>
    </w:p>
    <w:p w:rsidR="00000000" w:rsidDel="00000000" w:rsidP="00000000" w:rsidRDefault="00000000" w:rsidRPr="00000000" w14:paraId="00000014">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 Latar Belakang</w:t>
      </w:r>
      <w:r w:rsidDel="00000000" w:rsidR="00000000" w:rsidRPr="00000000">
        <w:rPr>
          <w:rtl w:val="0"/>
        </w:rPr>
      </w:r>
    </w:p>
    <w:p w:rsidR="00000000" w:rsidDel="00000000" w:rsidP="00000000" w:rsidRDefault="00000000" w:rsidRPr="00000000" w14:paraId="00000016">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Perangkat pembelajaran merupakan bagian penting dalam pelaksanaan pembelajaran yang terarah, sistematis, dan sesuai dengan kebutuhan peserta didik. Guru perlu menyusun perangkat pembelajaran berdasarkan kurikulum yang berlaku dengan memperhatikan karakteristik, kemampuan, kebutuhan, dan kondisi peserta didik.</w:t>
      </w:r>
    </w:p>
    <w:p w:rsidR="00000000" w:rsidDel="00000000" w:rsidP="00000000" w:rsidRDefault="00000000" w:rsidRPr="00000000" w14:paraId="00000017">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tindak lanjut kegiatan MGMP pada minggu sebelumnya, kegiatan kali ini dilaksanakan dengan mengulang kembali materi penyusunan perangkat pembelajaran PJOK. Pengulangan dilakukan untuk memperkuat pemahaman guru, menelaah perangkat yang telah disusun, serta melakukan perbaikan agar perangkat pembelajaran dapat diterapkan sesuai karakteristik peserta didik pada jenjang SMA, SMK, dan SLB.</w:t>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 Dasar Kegiatan</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Program kerja MGMP PJOK.</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Kurikulum yang berlaku pada satuan pendidikan.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Kebutuhan guru dalam menyusun perangkat pembelajaran yang sistematis dan sesuai karakteristik peserta didik.</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Hasil pembahasan dan kegiatan MGMP PJOK pada minggu sebelumnya.</w:t>
      </w:r>
    </w:p>
    <w:p w:rsidR="00000000" w:rsidDel="00000000" w:rsidP="00000000" w:rsidRDefault="00000000" w:rsidRPr="00000000" w14:paraId="0000001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8"/>
          <w:szCs w:val="28"/>
          <w:rtl w:val="0"/>
        </w:rPr>
        <w:t xml:space="preserve">C. Tujuan Kegiatan</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Mengulang dan memperkuat pemahaman guru terhadap materi penyusunan perangkat pembelajaran PJOK.</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Menelaah kesesuaian perangkat pembelajaran dengan kurikulum yang berlaku.</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Menyesuaikan perangkat pembelajaran dengan karakteristik peserta didik SMA, SMK, dan SLB.</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Meningkatkan kemampuan guru dalam menyusun perangkat pembelajaran yang sesuai kebutuhan peserta didik.</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Menghasilkan perangkat pembelajaran PJOK yang dapat digunakan dalam proses pembelajaran.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BAB II</w:t>
        <w:br w:type="textWrapping"/>
        <w:t xml:space="preserve">PELAKSANAAN KEGIATAN</w:t>
      </w:r>
    </w:p>
    <w:p w:rsidR="00000000" w:rsidDel="00000000" w:rsidP="00000000" w:rsidRDefault="00000000" w:rsidRPr="00000000" w14:paraId="00000029">
      <w:pPr>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8"/>
          <w:szCs w:val="28"/>
          <w:rtl w:val="0"/>
        </w:rPr>
        <w:t xml:space="preserve">A. Identitas Kegiatan</w:t>
      </w:r>
      <w:r w:rsidDel="00000000" w:rsidR="00000000" w:rsidRPr="00000000">
        <w:rPr>
          <w:rtl w:val="0"/>
        </w:rPr>
      </w:r>
    </w:p>
    <w:tbl>
      <w:tblPr>
        <w:tblStyle w:val="Table1"/>
        <w:tblW w:w="912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1"/>
        <w:gridCol w:w="4561"/>
        <w:tblGridChange w:id="0">
          <w:tblGrid>
            <w:gridCol w:w="4561"/>
            <w:gridCol w:w="4561"/>
          </w:tblGrid>
        </w:tblGridChange>
      </w:tblGrid>
      <w:tr>
        <w:trPr>
          <w:cantSplit w:val="0"/>
          <w:trHeight w:val="595.95703125" w:hRule="atLeast"/>
          <w:tblHeader w:val="0"/>
        </w:trPr>
        <w:tc>
          <w:tcPr>
            <w:shd w:fill="ffffff" w:val="clear"/>
          </w:tcPr>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Nama Kegiatan</w:t>
            </w:r>
          </w:p>
        </w:tc>
        <w:tc>
          <w:tcPr/>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MGMP Mata Pelajaran Pendidikan Jasmani, Olahraga, dan Kesehatan (PJOK)</w:t>
            </w:r>
          </w:p>
        </w:tc>
      </w:tr>
      <w:tr>
        <w:trPr>
          <w:cantSplit w:val="0"/>
          <w:trHeight w:val="357.978515625" w:hRule="atLeast"/>
          <w:tblHeader w:val="0"/>
        </w:trPr>
        <w:tc>
          <w:tcPr>
            <w:shd w:fill="ffffff" w:val="clear"/>
          </w:tcPr>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Jenjang</w:t>
            </w:r>
          </w:p>
        </w:tc>
        <w:tc>
          <w:tcPr/>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 SMK, dan SLB</w:t>
            </w:r>
          </w:p>
        </w:tc>
      </w:tr>
      <w:tr>
        <w:trPr>
          <w:cantSplit w:val="0"/>
          <w:trHeight w:val="625.95703125" w:hRule="atLeast"/>
          <w:tblHeader w:val="0"/>
        </w:trPr>
        <w:tc>
          <w:tcPr>
            <w:shd w:fill="ffffff" w:val="clear"/>
          </w:tcPr>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Judul Materi</w:t>
            </w:r>
          </w:p>
        </w:tc>
        <w:tc>
          <w:tcPr/>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Mengulang Materi Penyusunan Perangkat Pembelajaran pada Minggu Lalu</w:t>
            </w:r>
          </w:p>
        </w:tc>
      </w:tr>
      <w:tr>
        <w:trPr>
          <w:cantSplit w:val="0"/>
          <w:trHeight w:val="580.95703125" w:hRule="atLeast"/>
          <w:tblHeader w:val="0"/>
        </w:trPr>
        <w:tc>
          <w:tcPr>
            <w:shd w:fill="ffffff" w:val="clear"/>
          </w:tcPr>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Tema</w:t>
            </w:r>
          </w:p>
        </w:tc>
        <w:tc>
          <w:tcPr/>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Penyusunan dan Penelaahan Perangkat Pembelajaran PJOK</w:t>
            </w:r>
          </w:p>
        </w:tc>
      </w:tr>
      <w:tr>
        <w:trPr>
          <w:cantSplit w:val="0"/>
          <w:trHeight w:val="387.978515625" w:hRule="atLeast"/>
          <w:tblHeader w:val="0"/>
        </w:trPr>
        <w:tc>
          <w:tcPr>
            <w:shd w:fill="ffffff" w:val="clear"/>
          </w:tcPr>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Hari/Tanggal</w:t>
            </w:r>
          </w:p>
        </w:tc>
        <w:tc>
          <w:tcPr/>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.Kamis, 03 September 2026</w:t>
            </w:r>
          </w:p>
        </w:tc>
      </w:tr>
      <w:tr>
        <w:trPr>
          <w:cantSplit w:val="0"/>
          <w:trHeight w:val="372.978515625" w:hRule="atLeast"/>
          <w:tblHeader w:val="0"/>
        </w:trPr>
        <w:tc>
          <w:tcPr>
            <w:shd w:fill="ffffff" w:val="clear"/>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Waktu</w:t>
            </w:r>
          </w:p>
        </w:tc>
        <w:tc>
          <w:tcPr/>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w:t>
            </w:r>
          </w:p>
        </w:tc>
      </w:tr>
      <w:tr>
        <w:trPr>
          <w:cantSplit w:val="0"/>
          <w:trHeight w:val="342.978515625" w:hRule="atLeast"/>
          <w:tblHeader w:val="0"/>
        </w:trPr>
        <w:tc>
          <w:tcPr>
            <w:shd w:fill="ffffff" w:val="clear"/>
          </w:tcPr>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Tempat</w:t>
            </w:r>
          </w:p>
        </w:tc>
        <w:tc>
          <w:tcPr/>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Cafe Fadhil Cot Ba’u</w:t>
            </w:r>
          </w:p>
        </w:tc>
      </w:tr>
      <w:tr>
        <w:trPr>
          <w:cantSplit w:val="0"/>
          <w:trHeight w:val="357.978515625" w:hRule="atLeast"/>
          <w:tblHeader w:val="0"/>
        </w:trPr>
        <w:tc>
          <w:tcPr>
            <w:shd w:fill="ffffff" w:val="clear"/>
          </w:tcPr>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Peserta</w:t>
            </w:r>
          </w:p>
        </w:tc>
        <w:tc>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Guru PJOK tingkat SMA, SMK, dan SLB</w:t>
            </w:r>
          </w:p>
        </w:tc>
      </w:tr>
      <w:tr>
        <w:trPr>
          <w:cantSplit w:val="0"/>
          <w:trHeight w:val="342.978515625" w:hRule="atLeast"/>
          <w:tblHeader w:val="0"/>
        </w:trPr>
        <w:tc>
          <w:tcPr>
            <w:shd w:fill="ffffff" w:val="clear"/>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Penyelenggara</w:t>
            </w:r>
          </w:p>
        </w:tc>
        <w:tc>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MGMP PJOK</w:t>
            </w:r>
          </w:p>
        </w:tc>
      </w:tr>
    </w:tbl>
    <w:p w:rsidR="00000000" w:rsidDel="00000000" w:rsidP="00000000" w:rsidRDefault="00000000" w:rsidRPr="00000000" w14:paraId="0000003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8"/>
          <w:szCs w:val="28"/>
          <w:rtl w:val="0"/>
        </w:rPr>
        <w:t xml:space="preserve">B. Materi Kegiatan</w:t>
      </w: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Materi utama: “Mengulang Materi Penyusunan Perangkat Pembelajaran pada Minggu Lalu”.</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Telaah Capaian Pembelajaran (CP).</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Penyusunan Tujuan Pembelajaran (TP).</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Penyusunan Alur Tujuan Pembelajaran (ATP).</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Penyusunan modul ajar/perencanaan pembelajaran PJOK.</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Penentuan materi dan aktivitas pembelajaran sesuai fase dan jenjang.</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Penyusunan asesmen pembelajaran.</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Penyesuaian metode dan media dengan karakteristik peserta didik.</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Penerapan pembelajaran berdiferensiasi sesuai kebutuhan peserta didik.</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Telaah dan perbaikan perangkat pembelajaran.</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8"/>
          <w:szCs w:val="28"/>
          <w:rtl w:val="0"/>
        </w:rPr>
        <w:t xml:space="preserve">C. Deskripsi Kegiatan</w:t>
      </w:r>
      <w:r w:rsidDel="00000000" w:rsidR="00000000" w:rsidRPr="00000000">
        <w:rPr>
          <w:rtl w:val="0"/>
        </w:rPr>
      </w:r>
    </w:p>
    <w:p w:rsidR="00000000" w:rsidDel="00000000" w:rsidP="00000000" w:rsidRDefault="00000000" w:rsidRPr="00000000" w14:paraId="0000004B">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berdiskusi dan menyusun serta menelaah perangkat pembelajaran PJOK sesuai kurikulum dan kebutuhan peserta didik. Kegiatan diawali dengan mengulang kembali materi penyusunan perangkat pembelajaran yang telah dibahas pada minggu sebelumnya. Guru mengingat kembali komponen perangkat pembelajaran mulai dari CP, TP, ATP, materi, kegiatan pembelajaran, hingga asesmen.</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Selanjutnya guru berdiskusi berdasarkan jenjang satuan pendidikan masing-masing. Guru SMA dan SMK menelaah perangkat pembelajaran dengan memperhatikan karakteristik peserta didik dan kebutuhan pembelajaran. Guru SLB menyesuaikan perangkat dengan kemampuan, kebutuhan, karakteristik, dan hambatan peserta didik.</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kemudian menyusun, menelaah, dan memperbaiki perangkat secara bersama-sama. Hasil diskusi digunakan sebagai dasar untuk menyempurnakan perangkat agar terdapat kesesuaian antara tujuan, materi, kegiatan, metode, media, dan asesmen.</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8"/>
          <w:szCs w:val="28"/>
          <w:rtl w:val="0"/>
        </w:rPr>
        <w:t xml:space="preserve">D. Metode Kegiatan</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Diskusi kelompok</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Tanya jawab</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Telaah perangkat pembelajaran</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Praktik penyusunan perangkat</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Berbagi pengalaman antar guru</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Pemberian masukan dan perbaikan</w:t>
      </w:r>
    </w:p>
    <w:p w:rsidR="00000000" w:rsidDel="00000000" w:rsidP="00000000" w:rsidRDefault="00000000" w:rsidRPr="00000000" w14:paraId="0000005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8"/>
          <w:szCs w:val="28"/>
          <w:rtl w:val="0"/>
        </w:rPr>
        <w:t xml:space="preserve">E. Tahapan Pelaksanaan</w:t>
      </w:r>
      <w:r w:rsidDel="00000000" w:rsidR="00000000" w:rsidRPr="00000000">
        <w:rPr>
          <w:rtl w:val="0"/>
        </w:rPr>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Pembukaan</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Pembukaan oleh pengurus/koordinator MGMP.</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Penyampaian tujuan kegiatan.</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Mengingat kembali hasil kegiatan minggu sebelumnya.</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Kegiatan Inti</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Mengidentifikasi komponen perangkat pembelajaran.</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Mendiskusikan CP, TP, dan ATP PJOK.</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Menelaah perangkat yang telah dimiliki.</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Menyusun dan memperbaiki perangkat.</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Menyesuaikan perangkat dengan karakteristik peserta didik SMA, SMK, dan SLB.</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Memberikan masukan dan melakukan penyempurnaan.</w:t>
      </w:r>
    </w:p>
    <w:p w:rsidR="00000000" w:rsidDel="00000000" w:rsidP="00000000" w:rsidRDefault="00000000" w:rsidRPr="00000000" w14:paraId="000000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Penutup</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Menyimpulkan hasil pembahasan.</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Menyampaikan hasil yang dicapai.</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Menentukan tindak lanjut.</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Menyepakati kegiatan MGMP berikutnya.</w:t>
      </w:r>
    </w:p>
    <w:p w:rsidR="00000000" w:rsidDel="00000000" w:rsidP="00000000" w:rsidRDefault="00000000" w:rsidRPr="00000000" w14:paraId="00000067">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BAB III</w:t>
        <w:br w:type="textWrapping"/>
        <w:t xml:space="preserve">TARGET OUTPUT DAN HASIL KEGIATAN</w:t>
      </w:r>
    </w:p>
    <w:p w:rsidR="00000000" w:rsidDel="00000000" w:rsidP="00000000" w:rsidRDefault="00000000" w:rsidRPr="00000000" w14:paraId="00000068">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 Target Output</w:t>
      </w: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Tersusunnya perangkat pembelajaran PJOK yang sesuai dengan karakteristik peserta didik SMA, SMK, dan SLB.</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Perangkat pembelajaran PJOK yang telah ditelaah dan diperbaiki.</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CP, TP, dan ATP yang sesuai dengan jenjang dan fase peserta didik.</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Modul ajar/perencanaan pembelajaran PJOK yang sistematis.</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Instrumen asesmen yang sesuai dengan tujuan pembelajaran.</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Materi dan aktivitas pembelajaran yang disesuaikan dengan karakteristik peserta didik.</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Perangkat pembelajaran SLB yang mempertimbangkan kemampuan dan kebutuhan individual peserta didik.</w:t>
      </w:r>
    </w:p>
    <w:p w:rsidR="00000000" w:rsidDel="00000000" w:rsidP="00000000" w:rsidRDefault="00000000" w:rsidRPr="00000000" w14:paraId="0000007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8"/>
          <w:szCs w:val="28"/>
          <w:rtl w:val="0"/>
        </w:rPr>
        <w:t xml:space="preserve">B. Hasil Kegiatan</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Guru memahami kembali materi penyusunan perangkat pembelajaran.</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Guru mampu mengidentifikasi komponen perangkat yang perlu diperbaiki.</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Guru dapat menelaah kesesuaian CP, TP, ATP, materi, kegiatan, dan asesmen.</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Guru memperoleh masukan dari anggota MGMP.</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Perangkat pembelajaran disesuaikan dengan karakteristik peserta didik SMA, SMK, dan SLB.</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Tersusunnya perangkat pembelajaran PJOK yang lebih sistematis dan sesuai kebutuhan pembelajaran.</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jc w:val="cente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BAB IV</w:t>
        <w:br w:type="textWrapping"/>
        <w:t xml:space="preserve">TINDAK LANJUT</w:t>
      </w:r>
    </w:p>
    <w:p w:rsidR="00000000" w:rsidDel="00000000" w:rsidP="00000000" w:rsidRDefault="00000000" w:rsidRPr="00000000" w14:paraId="00000083">
      <w:pPr>
        <w:jc w:val="center"/>
        <w:rPr>
          <w:rFonts w:ascii="Times New Roman" w:cs="Times New Roman" w:eastAsia="Times New Roman" w:hAnsi="Times New Roman"/>
          <w:b w:val="1"/>
          <w:bCs w:val="1"/>
          <w:sz w:val="34"/>
          <w:szCs w:val="34"/>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Menyelesaikan dan menyempurnakan perangkat pembelajaran PJOK masing-masing.</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Memperbaiki perangkat berdasarkan hasil telaah dan masukan MGMP.</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Menerapkan perangkat pembelajaran di satuan pendidikan.</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Melakukan refleksi terhadap pelaksanaan pembelajaran.</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Membawa hasil penerapan dan refleksi untuk dibahas pada pertemuan MGMP berikutnya.</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BAB V</w:t>
        <w:br w:type="textWrapping"/>
        <w:t xml:space="preserve">PENUTUP</w:t>
      </w:r>
    </w:p>
    <w:p w:rsidR="00000000" w:rsidDel="00000000" w:rsidP="00000000" w:rsidRDefault="00000000" w:rsidRPr="00000000" w14:paraId="0000008C">
      <w:pPr>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8D">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Kegiatan MGMP PJOK tingkat SMA, SMK, dan SLB dengan materi “Mengulang Materi Penyusunan Perangkat Pembelajaran pada Minggu Lalu” dilaksanakan sebagai penguatan dan tindak lanjut terhadap pembahasan sebelumnya. Melalui kegiatan ini, guru berdiskusi, menyusun, menelaah, dan memperbaiki perangkat pembelajaran PJOK agar sesuai dengan kurikulum serta karakteristik peserta didik pada masing-masing jenjang.</w:t>
      </w:r>
    </w:p>
    <w:p w:rsidR="00000000" w:rsidDel="00000000" w:rsidP="00000000" w:rsidRDefault="00000000" w:rsidRPr="00000000" w14:paraId="0000008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Demikian laporan kegiatan ini dibuat sebagai dokumentasi dan pertanggungjawaban pelaksanaan kegiatan MGMP. Diharapkan hasil kegiatan dapat mendukung peningkatan kualitas perencanaan pembelajaran dan kompetensi profesional guru PJOK.</w:t>
      </w:r>
    </w:p>
    <w:p w:rsidR="00000000" w:rsidDel="00000000" w:rsidP="00000000" w:rsidRDefault="00000000" w:rsidRPr="00000000" w14:paraId="0000008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17" w:top="1417" w:left="1701"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