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D0FCE" w14:textId="77777777" w:rsidR="00D872F9" w:rsidRDefault="00000000">
      <w:pPr>
        <w:spacing w:after="60"/>
        <w:jc w:val="center"/>
      </w:pPr>
      <w:r>
        <w:rPr>
          <w:rFonts w:ascii="Calibri" w:eastAsia="Calibri" w:hAnsi="Calibri" w:cs="Calibri"/>
          <w:b/>
          <w:bCs/>
          <w:sz w:val="28"/>
          <w:szCs w:val="28"/>
        </w:rPr>
        <w:t>LEMBAR KERJA</w:t>
      </w:r>
    </w:p>
    <w:p w14:paraId="5A42779F" w14:textId="77777777" w:rsidR="00D872F9" w:rsidRDefault="00000000">
      <w:pPr>
        <w:spacing w:after="60"/>
        <w:jc w:val="center"/>
      </w:pPr>
      <w:r>
        <w:rPr>
          <w:rFonts w:ascii="Calibri" w:eastAsia="Calibri" w:hAnsi="Calibri" w:cs="Calibri"/>
          <w:b/>
          <w:bCs/>
          <w:sz w:val="24"/>
          <w:szCs w:val="24"/>
        </w:rPr>
        <w:t>Refleksi TKA: Membangun Keselarasan Kurikulum, Pembelajaran, dan Asesmen</w:t>
      </w:r>
    </w:p>
    <w:p w14:paraId="7511A786" w14:textId="77777777" w:rsidR="00D872F9" w:rsidRDefault="00000000">
      <w:pPr>
        <w:spacing w:after="200"/>
        <w:jc w:val="center"/>
      </w:pPr>
      <w:r>
        <w:rPr>
          <w:rFonts w:ascii="Calibri" w:eastAsia="Calibri" w:hAnsi="Calibri" w:cs="Calibri"/>
          <w:i/>
          <w:iCs/>
          <w:sz w:val="20"/>
          <w:szCs w:val="20"/>
        </w:rPr>
        <w:t>Sesi: Keselarasan Kurikulum–Pembelajaran–Asesmen | Mata Pelajaran: Ekonomi</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16"/>
        <w:gridCol w:w="3117"/>
        <w:gridCol w:w="3117"/>
      </w:tblGrid>
      <w:tr w:rsidR="00D872F9" w14:paraId="3840DB04" w14:textId="77777777">
        <w:tc>
          <w:tcPr>
            <w:tcW w:w="3116" w:type="dxa"/>
            <w:tcMar>
              <w:top w:w="80" w:type="dxa"/>
              <w:left w:w="100" w:type="dxa"/>
              <w:bottom w:w="80" w:type="dxa"/>
              <w:right w:w="100" w:type="dxa"/>
            </w:tcMar>
          </w:tcPr>
          <w:p w14:paraId="62C34D01" w14:textId="601701EE" w:rsidR="00D872F9" w:rsidRDefault="00000000">
            <w:pPr>
              <w:rPr>
                <w:rFonts w:ascii="Calibri" w:eastAsia="Calibri" w:hAnsi="Calibri" w:cs="Calibri"/>
                <w:b/>
                <w:bCs/>
                <w:szCs w:val="21"/>
                <w:lang w:val="en-US"/>
              </w:rPr>
            </w:pPr>
            <w:r>
              <w:rPr>
                <w:rFonts w:ascii="Calibri" w:eastAsia="Calibri" w:hAnsi="Calibri" w:cs="Calibri"/>
                <w:b/>
                <w:bCs/>
                <w:szCs w:val="21"/>
              </w:rPr>
              <w:t xml:space="preserve">Nama Guru: </w:t>
            </w:r>
            <w:r>
              <w:rPr>
                <w:rFonts w:ascii="Calibri" w:eastAsia="Calibri" w:hAnsi="Calibri" w:cs="Calibri"/>
                <w:b/>
                <w:bCs/>
                <w:szCs w:val="21"/>
                <w:lang w:val="en-US"/>
              </w:rPr>
              <w:t xml:space="preserve"> </w:t>
            </w:r>
            <w:r w:rsidR="00484CE6">
              <w:rPr>
                <w:rFonts w:ascii="Calibri" w:eastAsia="Calibri" w:hAnsi="Calibri" w:cs="Calibri"/>
                <w:b/>
                <w:bCs/>
                <w:szCs w:val="21"/>
                <w:lang w:val="en-US"/>
              </w:rPr>
              <w:t>MGMP Ekonomi</w:t>
            </w:r>
          </w:p>
          <w:p w14:paraId="08A93B77" w14:textId="77777777" w:rsidR="00D872F9" w:rsidRDefault="00D872F9"/>
        </w:tc>
        <w:tc>
          <w:tcPr>
            <w:tcW w:w="3117" w:type="dxa"/>
            <w:tcMar>
              <w:top w:w="80" w:type="dxa"/>
              <w:left w:w="100" w:type="dxa"/>
              <w:bottom w:w="80" w:type="dxa"/>
              <w:right w:w="100" w:type="dxa"/>
            </w:tcMar>
          </w:tcPr>
          <w:p w14:paraId="47115E84" w14:textId="77777777" w:rsidR="00D872F9" w:rsidRDefault="00000000">
            <w:r>
              <w:rPr>
                <w:rFonts w:ascii="Calibri" w:eastAsia="Calibri" w:hAnsi="Calibri" w:cs="Calibri"/>
                <w:b/>
                <w:bCs/>
                <w:szCs w:val="21"/>
              </w:rPr>
              <w:t>Mata Pelajaran: Ekonomi</w:t>
            </w:r>
          </w:p>
        </w:tc>
        <w:tc>
          <w:tcPr>
            <w:tcW w:w="3117" w:type="dxa"/>
            <w:tcMar>
              <w:top w:w="80" w:type="dxa"/>
              <w:left w:w="100" w:type="dxa"/>
              <w:bottom w:w="80" w:type="dxa"/>
              <w:right w:w="100" w:type="dxa"/>
            </w:tcMar>
          </w:tcPr>
          <w:p w14:paraId="51302B79" w14:textId="77777777" w:rsidR="00D872F9" w:rsidRDefault="00000000">
            <w:r>
              <w:rPr>
                <w:rFonts w:ascii="Calibri" w:eastAsia="Calibri" w:hAnsi="Calibri" w:cs="Calibri"/>
                <w:b/>
                <w:bCs/>
                <w:szCs w:val="21"/>
              </w:rPr>
              <w:t>Kelas / Fase: XI–XII / F</w:t>
            </w:r>
          </w:p>
        </w:tc>
      </w:tr>
    </w:tbl>
    <w:p w14:paraId="3EC3A778" w14:textId="77777777" w:rsidR="00D872F9" w:rsidRDefault="00D872F9">
      <w:pPr>
        <w:spacing w:after="200"/>
      </w:pPr>
    </w:p>
    <w:p w14:paraId="7BE97AE7" w14:textId="77777777" w:rsidR="00D872F9" w:rsidRDefault="00000000">
      <w:pPr>
        <w:pStyle w:val="Heading2"/>
        <w:spacing w:before="100" w:after="100"/>
      </w:pPr>
      <w:r>
        <w:rPr>
          <w:rFonts w:ascii="Calibri" w:eastAsia="Calibri" w:hAnsi="Calibri" w:cs="Calibri"/>
          <w:b/>
          <w:bCs/>
          <w:sz w:val="22"/>
          <w:szCs w:val="22"/>
        </w:rPr>
        <w:t>BAGIAN I. CERMIN DATA TKA: KOMPETENSI EKONOMI YANG PERLU DIPERKUAT</w:t>
      </w:r>
    </w:p>
    <w:p w14:paraId="611D5E9F" w14:textId="77777777" w:rsidR="00D872F9" w:rsidRDefault="00000000">
      <w:pPr>
        <w:spacing w:after="120"/>
      </w:pPr>
      <w:r>
        <w:rPr>
          <w:rFonts w:ascii="Calibri" w:eastAsia="Calibri" w:hAnsi="Calibri" w:cs="Calibri"/>
          <w:szCs w:val="21"/>
        </w:rPr>
        <w:t>Data di bawah diambil dari dashboard hasil TKA Ekonomi (rata-rata sekolah), menunjukkan lima indikator dengan capaian terendah (0,00%) yang tersebar pada elemen Ekonomi Mikro dan Makro, Ekonomi Internasional, dan Konsep Dasar Akuntansi.</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50"/>
        <w:gridCol w:w="4500"/>
        <w:gridCol w:w="1500"/>
      </w:tblGrid>
      <w:tr w:rsidR="00D872F9" w14:paraId="2788B6A9" w14:textId="77777777">
        <w:trPr>
          <w:tblHeader/>
        </w:trPr>
        <w:tc>
          <w:tcPr>
            <w:tcW w:w="3350" w:type="dxa"/>
            <w:shd w:val="clear" w:color="auto" w:fill="2F5496"/>
            <w:tcMar>
              <w:top w:w="80" w:type="dxa"/>
              <w:left w:w="100" w:type="dxa"/>
              <w:bottom w:w="80" w:type="dxa"/>
              <w:right w:w="100" w:type="dxa"/>
            </w:tcMar>
          </w:tcPr>
          <w:p w14:paraId="7AC805B8" w14:textId="77777777" w:rsidR="00D872F9" w:rsidRDefault="00000000">
            <w:pPr>
              <w:jc w:val="center"/>
            </w:pPr>
            <w:r>
              <w:rPr>
                <w:rFonts w:ascii="Calibri" w:eastAsia="Calibri" w:hAnsi="Calibri" w:cs="Calibri"/>
                <w:b/>
                <w:bCs/>
                <w:color w:val="FFFFFF"/>
                <w:szCs w:val="21"/>
              </w:rPr>
              <w:t>Kompetensi / Domain / Elemen</w:t>
            </w:r>
          </w:p>
        </w:tc>
        <w:tc>
          <w:tcPr>
            <w:tcW w:w="4500" w:type="dxa"/>
            <w:shd w:val="clear" w:color="auto" w:fill="2F5496"/>
            <w:tcMar>
              <w:top w:w="80" w:type="dxa"/>
              <w:left w:w="100" w:type="dxa"/>
              <w:bottom w:w="80" w:type="dxa"/>
              <w:right w:w="100" w:type="dxa"/>
            </w:tcMar>
          </w:tcPr>
          <w:p w14:paraId="7BFC2309" w14:textId="77777777" w:rsidR="00D872F9" w:rsidRDefault="00000000">
            <w:pPr>
              <w:jc w:val="center"/>
            </w:pPr>
            <w:r>
              <w:rPr>
                <w:rFonts w:ascii="Calibri" w:eastAsia="Calibri" w:hAnsi="Calibri" w:cs="Calibri"/>
                <w:b/>
                <w:bCs/>
                <w:color w:val="FFFFFF"/>
                <w:szCs w:val="21"/>
              </w:rPr>
              <w:t>Contoh Soal / Indikator TKA (Capaian Rendah)</w:t>
            </w:r>
          </w:p>
        </w:tc>
        <w:tc>
          <w:tcPr>
            <w:tcW w:w="1500" w:type="dxa"/>
            <w:shd w:val="clear" w:color="auto" w:fill="2F5496"/>
            <w:tcMar>
              <w:top w:w="80" w:type="dxa"/>
              <w:left w:w="100" w:type="dxa"/>
              <w:bottom w:w="80" w:type="dxa"/>
              <w:right w:w="100" w:type="dxa"/>
            </w:tcMar>
          </w:tcPr>
          <w:p w14:paraId="6284C9F3" w14:textId="77777777" w:rsidR="00D872F9" w:rsidRDefault="00000000">
            <w:pPr>
              <w:jc w:val="center"/>
            </w:pPr>
            <w:r>
              <w:rPr>
                <w:rFonts w:ascii="Calibri" w:eastAsia="Calibri" w:hAnsi="Calibri" w:cs="Calibri"/>
                <w:b/>
                <w:bCs/>
                <w:color w:val="FFFFFF"/>
                <w:szCs w:val="21"/>
              </w:rPr>
              <w:t>% Capaian Siswa</w:t>
            </w:r>
          </w:p>
        </w:tc>
      </w:tr>
      <w:tr w:rsidR="00D872F9" w14:paraId="414C06B2" w14:textId="77777777">
        <w:tc>
          <w:tcPr>
            <w:tcW w:w="3350" w:type="dxa"/>
            <w:tcMar>
              <w:top w:w="80" w:type="dxa"/>
              <w:left w:w="100" w:type="dxa"/>
              <w:bottom w:w="80" w:type="dxa"/>
              <w:right w:w="100" w:type="dxa"/>
            </w:tcMar>
          </w:tcPr>
          <w:p w14:paraId="26002E40" w14:textId="77777777" w:rsidR="00D872F9" w:rsidRDefault="00000000">
            <w:pPr>
              <w:spacing w:after="60"/>
            </w:pPr>
            <w:r>
              <w:rPr>
                <w:rFonts w:ascii="Calibri" w:eastAsia="Calibri" w:hAnsi="Calibri" w:cs="Calibri"/>
                <w:b/>
                <w:bCs/>
                <w:sz w:val="20"/>
                <w:szCs w:val="20"/>
              </w:rPr>
              <w:t>Ekonomi Mikro dan Makro — Permintaan, Penawaran, dan Keseimbangan Pasar</w:t>
            </w:r>
          </w:p>
          <w:p w14:paraId="4E3E77C2" w14:textId="77777777" w:rsidR="00D872F9" w:rsidRDefault="00000000">
            <w:pPr>
              <w:spacing w:after="60"/>
            </w:pPr>
            <w:r>
              <w:rPr>
                <w:rFonts w:ascii="Calibri" w:eastAsia="Calibri" w:hAnsi="Calibri" w:cs="Calibri"/>
                <w:sz w:val="20"/>
                <w:szCs w:val="20"/>
              </w:rPr>
              <w:t>Kompetensi: Menganalisis permintaan, penawaran, dan keseimbangan pasar</w:t>
            </w:r>
          </w:p>
          <w:p w14:paraId="35958476" w14:textId="77777777" w:rsidR="00D872F9" w:rsidRDefault="00000000">
            <w:pPr>
              <w:spacing w:after="60"/>
            </w:pPr>
            <w:r>
              <w:rPr>
                <w:rFonts w:ascii="Calibri" w:eastAsia="Calibri" w:hAnsi="Calibri" w:cs="Calibri"/>
                <w:sz w:val="20"/>
                <w:szCs w:val="20"/>
              </w:rPr>
              <w:t>Indikator (5): Menerapkan konsep fungsi penawaran berdasarkan perubahan harga atau barang yang ditawarkan</w:t>
            </w:r>
          </w:p>
        </w:tc>
        <w:tc>
          <w:tcPr>
            <w:tcW w:w="4500" w:type="dxa"/>
            <w:tcMar>
              <w:top w:w="80" w:type="dxa"/>
              <w:left w:w="100" w:type="dxa"/>
              <w:bottom w:w="80" w:type="dxa"/>
              <w:right w:w="100" w:type="dxa"/>
            </w:tcMar>
          </w:tcPr>
          <w:p w14:paraId="3C00D5EF" w14:textId="77777777" w:rsidR="00D872F9" w:rsidRDefault="00000000">
            <w:r>
              <w:rPr>
                <w:rFonts w:ascii="Calibri" w:eastAsia="Calibri" w:hAnsi="Calibri" w:cs="Calibri"/>
                <w:sz w:val="20"/>
                <w:szCs w:val="20"/>
              </w:rPr>
              <w:t>Toko "Kue Impian" menjual tepung, telur, dan gula dengan fungsi penawaran masing-masing bahan (Qs = -1250 + 0,25P; Qs = 500 + 0,04P; Qs = -1200 + 0,3P). Siswa diminta menghitung jumlah tiap bahan yang ditawarkan jika harga jual ketiganya naik Rp3.000,00/kg (Pilihan Ganda).</w:t>
            </w:r>
          </w:p>
        </w:tc>
        <w:tc>
          <w:tcPr>
            <w:tcW w:w="1500" w:type="dxa"/>
            <w:tcMar>
              <w:top w:w="80" w:type="dxa"/>
              <w:left w:w="100" w:type="dxa"/>
              <w:bottom w:w="80" w:type="dxa"/>
              <w:right w:w="100" w:type="dxa"/>
            </w:tcMar>
          </w:tcPr>
          <w:p w14:paraId="5E1139CB" w14:textId="77777777" w:rsidR="00D872F9" w:rsidRDefault="00000000">
            <w:pPr>
              <w:jc w:val="center"/>
            </w:pPr>
            <w:r>
              <w:rPr>
                <w:rFonts w:ascii="Calibri" w:eastAsia="Calibri" w:hAnsi="Calibri" w:cs="Calibri"/>
                <w:b/>
                <w:bCs/>
                <w:color w:val="C00000"/>
                <w:sz w:val="20"/>
                <w:szCs w:val="20"/>
              </w:rPr>
              <w:t>0,00 %</w:t>
            </w:r>
          </w:p>
        </w:tc>
      </w:tr>
      <w:tr w:rsidR="00D872F9" w14:paraId="508D4E97" w14:textId="77777777">
        <w:tc>
          <w:tcPr>
            <w:tcW w:w="3350" w:type="dxa"/>
            <w:tcMar>
              <w:top w:w="80" w:type="dxa"/>
              <w:left w:w="100" w:type="dxa"/>
              <w:bottom w:w="80" w:type="dxa"/>
              <w:right w:w="100" w:type="dxa"/>
            </w:tcMar>
          </w:tcPr>
          <w:p w14:paraId="58D969BA" w14:textId="77777777" w:rsidR="00D872F9" w:rsidRDefault="00000000">
            <w:pPr>
              <w:spacing w:after="60"/>
            </w:pPr>
            <w:r>
              <w:rPr>
                <w:rFonts w:ascii="Calibri" w:eastAsia="Calibri" w:hAnsi="Calibri" w:cs="Calibri"/>
                <w:b/>
                <w:bCs/>
                <w:sz w:val="20"/>
                <w:szCs w:val="20"/>
              </w:rPr>
              <w:t>Ekonomi Mikro dan Makro — Bank Sentral dan Kebijakan Moneter</w:t>
            </w:r>
          </w:p>
          <w:p w14:paraId="4C8848FF" w14:textId="77777777" w:rsidR="00D872F9" w:rsidRDefault="00000000">
            <w:pPr>
              <w:spacing w:after="60"/>
            </w:pPr>
            <w:r>
              <w:rPr>
                <w:rFonts w:ascii="Calibri" w:eastAsia="Calibri" w:hAnsi="Calibri" w:cs="Calibri"/>
                <w:sz w:val="20"/>
                <w:szCs w:val="20"/>
              </w:rPr>
              <w:t>Kompetensi: Mengidentifikasi peran bank sentral dan menganalisis kebijakan moneter</w:t>
            </w:r>
          </w:p>
          <w:p w14:paraId="345A4174" w14:textId="77777777" w:rsidR="00D872F9" w:rsidRDefault="00000000">
            <w:pPr>
              <w:spacing w:after="60"/>
            </w:pPr>
            <w:r>
              <w:rPr>
                <w:rFonts w:ascii="Calibri" w:eastAsia="Calibri" w:hAnsi="Calibri" w:cs="Calibri"/>
                <w:sz w:val="20"/>
                <w:szCs w:val="20"/>
              </w:rPr>
              <w:t>Indikator (17): Mengidentifikasi peran dan fungsi bank sentral</w:t>
            </w:r>
          </w:p>
        </w:tc>
        <w:tc>
          <w:tcPr>
            <w:tcW w:w="4500" w:type="dxa"/>
            <w:tcMar>
              <w:top w:w="80" w:type="dxa"/>
              <w:left w:w="100" w:type="dxa"/>
              <w:bottom w:w="80" w:type="dxa"/>
              <w:right w:w="100" w:type="dxa"/>
            </w:tcMar>
          </w:tcPr>
          <w:p w14:paraId="73D0C865" w14:textId="77777777" w:rsidR="00D872F9" w:rsidRDefault="00000000">
            <w:r>
              <w:rPr>
                <w:rFonts w:ascii="Calibri" w:eastAsia="Calibri" w:hAnsi="Calibri" w:cs="Calibri"/>
                <w:sz w:val="20"/>
                <w:szCs w:val="20"/>
              </w:rPr>
              <w:t>Disajikan lima pernyataan tentang peran Bank Indonesia (mis. mengatur suku bunga acuan, mengawasi sistem pembayaran, menjaga stabilitas sistem keuangan). Siswa memilih semua pernyataan yang benar (Pilihan Ganda Kompleks – MCMA).</w:t>
            </w:r>
          </w:p>
        </w:tc>
        <w:tc>
          <w:tcPr>
            <w:tcW w:w="1500" w:type="dxa"/>
            <w:tcMar>
              <w:top w:w="80" w:type="dxa"/>
              <w:left w:w="100" w:type="dxa"/>
              <w:bottom w:w="80" w:type="dxa"/>
              <w:right w:w="100" w:type="dxa"/>
            </w:tcMar>
          </w:tcPr>
          <w:p w14:paraId="49493F02" w14:textId="77777777" w:rsidR="00D872F9" w:rsidRDefault="00000000">
            <w:pPr>
              <w:jc w:val="center"/>
            </w:pPr>
            <w:r>
              <w:rPr>
                <w:rFonts w:ascii="Calibri" w:eastAsia="Calibri" w:hAnsi="Calibri" w:cs="Calibri"/>
                <w:b/>
                <w:bCs/>
                <w:color w:val="C00000"/>
                <w:sz w:val="20"/>
                <w:szCs w:val="20"/>
              </w:rPr>
              <w:t>0,00 %</w:t>
            </w:r>
          </w:p>
        </w:tc>
      </w:tr>
      <w:tr w:rsidR="00D872F9" w14:paraId="6D977DCA" w14:textId="77777777">
        <w:tc>
          <w:tcPr>
            <w:tcW w:w="3350" w:type="dxa"/>
            <w:tcMar>
              <w:top w:w="80" w:type="dxa"/>
              <w:left w:w="100" w:type="dxa"/>
              <w:bottom w:w="80" w:type="dxa"/>
              <w:right w:w="100" w:type="dxa"/>
            </w:tcMar>
          </w:tcPr>
          <w:p w14:paraId="5C1FB8A4" w14:textId="77777777" w:rsidR="00D872F9" w:rsidRDefault="00000000">
            <w:pPr>
              <w:spacing w:after="60"/>
            </w:pPr>
            <w:r>
              <w:rPr>
                <w:rFonts w:ascii="Calibri" w:eastAsia="Calibri" w:hAnsi="Calibri" w:cs="Calibri"/>
                <w:b/>
                <w:bCs/>
                <w:sz w:val="20"/>
                <w:szCs w:val="20"/>
              </w:rPr>
              <w:t>Ekonomi Mikro dan Makro — Kebijakan Fiskal dan Perpajakan</w:t>
            </w:r>
          </w:p>
          <w:p w14:paraId="68A98843" w14:textId="77777777" w:rsidR="00D872F9" w:rsidRDefault="00000000">
            <w:pPr>
              <w:spacing w:after="60"/>
            </w:pPr>
            <w:r>
              <w:rPr>
                <w:rFonts w:ascii="Calibri" w:eastAsia="Calibri" w:hAnsi="Calibri" w:cs="Calibri"/>
                <w:sz w:val="20"/>
                <w:szCs w:val="20"/>
              </w:rPr>
              <w:t>Kompetensi: Menerapkan konsep perpajakan dan menganalisis kebijakan fiskal</w:t>
            </w:r>
          </w:p>
          <w:p w14:paraId="7FE52667" w14:textId="77777777" w:rsidR="00D872F9" w:rsidRDefault="00000000">
            <w:pPr>
              <w:spacing w:after="60"/>
            </w:pPr>
            <w:r>
              <w:rPr>
                <w:rFonts w:ascii="Calibri" w:eastAsia="Calibri" w:hAnsi="Calibri" w:cs="Calibri"/>
                <w:sz w:val="20"/>
                <w:szCs w:val="20"/>
              </w:rPr>
              <w:t>Indikator (21): Menyimpulkan jenis/peran/fungsi/prinsip perpajakan</w:t>
            </w:r>
          </w:p>
        </w:tc>
        <w:tc>
          <w:tcPr>
            <w:tcW w:w="4500" w:type="dxa"/>
            <w:tcMar>
              <w:top w:w="80" w:type="dxa"/>
              <w:left w:w="100" w:type="dxa"/>
              <w:bottom w:w="80" w:type="dxa"/>
              <w:right w:w="100" w:type="dxa"/>
            </w:tcMar>
          </w:tcPr>
          <w:p w14:paraId="361E41E3" w14:textId="77777777" w:rsidR="00D872F9" w:rsidRDefault="00000000">
            <w:r>
              <w:rPr>
                <w:rFonts w:ascii="Calibri" w:eastAsia="Calibri" w:hAnsi="Calibri" w:cs="Calibri"/>
                <w:sz w:val="20"/>
                <w:szCs w:val="20"/>
              </w:rPr>
              <w:t>Ilustrasi Pak Andi (karyawan, PPh Pasal 21) dan Bu Rani (pedagang, PPN dan PPh Final UMKM). Siswa menentukan pernyataan yang benar terkait jenis, peran, fungsi, dan prinsip pajak dari ilustrasi tersebut (Pilihan Ganda Kompleks – MCMA).</w:t>
            </w:r>
          </w:p>
        </w:tc>
        <w:tc>
          <w:tcPr>
            <w:tcW w:w="1500" w:type="dxa"/>
            <w:tcMar>
              <w:top w:w="80" w:type="dxa"/>
              <w:left w:w="100" w:type="dxa"/>
              <w:bottom w:w="80" w:type="dxa"/>
              <w:right w:w="100" w:type="dxa"/>
            </w:tcMar>
          </w:tcPr>
          <w:p w14:paraId="0D875DC9" w14:textId="77777777" w:rsidR="00D872F9" w:rsidRDefault="00000000">
            <w:pPr>
              <w:jc w:val="center"/>
            </w:pPr>
            <w:r>
              <w:rPr>
                <w:rFonts w:ascii="Calibri" w:eastAsia="Calibri" w:hAnsi="Calibri" w:cs="Calibri"/>
                <w:b/>
                <w:bCs/>
                <w:color w:val="C00000"/>
                <w:sz w:val="20"/>
                <w:szCs w:val="20"/>
              </w:rPr>
              <w:t>0,00 %</w:t>
            </w:r>
          </w:p>
        </w:tc>
      </w:tr>
      <w:tr w:rsidR="00D872F9" w14:paraId="5D437865" w14:textId="77777777">
        <w:tc>
          <w:tcPr>
            <w:tcW w:w="3350" w:type="dxa"/>
            <w:tcMar>
              <w:top w:w="80" w:type="dxa"/>
              <w:left w:w="100" w:type="dxa"/>
              <w:bottom w:w="80" w:type="dxa"/>
              <w:right w:w="100" w:type="dxa"/>
            </w:tcMar>
          </w:tcPr>
          <w:p w14:paraId="74EFB1E3" w14:textId="77777777" w:rsidR="00D872F9" w:rsidRDefault="00000000">
            <w:pPr>
              <w:spacing w:after="60"/>
            </w:pPr>
            <w:r>
              <w:rPr>
                <w:rFonts w:ascii="Calibri" w:eastAsia="Calibri" w:hAnsi="Calibri" w:cs="Calibri"/>
                <w:b/>
                <w:bCs/>
                <w:sz w:val="20"/>
                <w:szCs w:val="20"/>
              </w:rPr>
              <w:t>Ekonomi Internasional — Kerja Sama Ekonomi dan Perdagangan Internasional</w:t>
            </w:r>
          </w:p>
          <w:p w14:paraId="71E586E6" w14:textId="77777777" w:rsidR="00D872F9" w:rsidRDefault="00000000">
            <w:pPr>
              <w:spacing w:after="60"/>
            </w:pPr>
            <w:r>
              <w:rPr>
                <w:rFonts w:ascii="Calibri" w:eastAsia="Calibri" w:hAnsi="Calibri" w:cs="Calibri"/>
                <w:sz w:val="20"/>
                <w:szCs w:val="20"/>
              </w:rPr>
              <w:t>Kompetensi: Menganalisis kerja sama ekonomi dan perdagangan internasional</w:t>
            </w:r>
          </w:p>
          <w:p w14:paraId="19A61F32" w14:textId="77777777" w:rsidR="00D872F9" w:rsidRDefault="00000000">
            <w:pPr>
              <w:spacing w:after="60"/>
            </w:pPr>
            <w:r>
              <w:rPr>
                <w:rFonts w:ascii="Calibri" w:eastAsia="Calibri" w:hAnsi="Calibri" w:cs="Calibri"/>
                <w:sz w:val="20"/>
                <w:szCs w:val="20"/>
              </w:rPr>
              <w:t>Indikator (26): Menganalisis kebijakan perdagangan internasional yang sesuai untuk mengatasi permasalahan tersebut</w:t>
            </w:r>
          </w:p>
        </w:tc>
        <w:tc>
          <w:tcPr>
            <w:tcW w:w="4500" w:type="dxa"/>
            <w:tcMar>
              <w:top w:w="80" w:type="dxa"/>
              <w:left w:w="100" w:type="dxa"/>
              <w:bottom w:w="80" w:type="dxa"/>
              <w:right w:w="100" w:type="dxa"/>
            </w:tcMar>
          </w:tcPr>
          <w:p w14:paraId="42AEBB66" w14:textId="77777777" w:rsidR="00D872F9" w:rsidRDefault="00000000">
            <w:r>
              <w:rPr>
                <w:rFonts w:ascii="Calibri" w:eastAsia="Calibri" w:hAnsi="Calibri" w:cs="Calibri"/>
                <w:sz w:val="20"/>
                <w:szCs w:val="20"/>
              </w:rPr>
              <w:t>Ilustrasi Negara X yang mengalami defisit neraca perdagangan akibat rendahnya daya saing ekspor dan tingginya impor. Siswa menentukan kebijakan perdagangan internasional yang paling tepat untuk mengatasi kondisi tersebut (Pilihan Ganda).</w:t>
            </w:r>
          </w:p>
        </w:tc>
        <w:tc>
          <w:tcPr>
            <w:tcW w:w="1500" w:type="dxa"/>
            <w:tcMar>
              <w:top w:w="80" w:type="dxa"/>
              <w:left w:w="100" w:type="dxa"/>
              <w:bottom w:w="80" w:type="dxa"/>
              <w:right w:w="100" w:type="dxa"/>
            </w:tcMar>
          </w:tcPr>
          <w:p w14:paraId="0AB007EB" w14:textId="77777777" w:rsidR="00D872F9" w:rsidRDefault="00000000">
            <w:pPr>
              <w:jc w:val="center"/>
            </w:pPr>
            <w:r>
              <w:rPr>
                <w:rFonts w:ascii="Calibri" w:eastAsia="Calibri" w:hAnsi="Calibri" w:cs="Calibri"/>
                <w:b/>
                <w:bCs/>
                <w:color w:val="C00000"/>
                <w:sz w:val="20"/>
                <w:szCs w:val="20"/>
              </w:rPr>
              <w:t>0,00 %</w:t>
            </w:r>
          </w:p>
        </w:tc>
      </w:tr>
      <w:tr w:rsidR="00D872F9" w14:paraId="061361D9" w14:textId="77777777">
        <w:tc>
          <w:tcPr>
            <w:tcW w:w="3350" w:type="dxa"/>
            <w:tcMar>
              <w:top w:w="80" w:type="dxa"/>
              <w:left w:w="100" w:type="dxa"/>
              <w:bottom w:w="80" w:type="dxa"/>
              <w:right w:w="100" w:type="dxa"/>
            </w:tcMar>
          </w:tcPr>
          <w:p w14:paraId="6D4CE459" w14:textId="77777777" w:rsidR="00D872F9" w:rsidRDefault="00000000">
            <w:pPr>
              <w:spacing w:after="60"/>
            </w:pPr>
            <w:r>
              <w:rPr>
                <w:rFonts w:ascii="Calibri" w:eastAsia="Calibri" w:hAnsi="Calibri" w:cs="Calibri"/>
                <w:b/>
                <w:bCs/>
                <w:sz w:val="20"/>
                <w:szCs w:val="20"/>
              </w:rPr>
              <w:t>Konsep Dasar Akuntansi — Persamaan Dasar Akuntansi dan Laporan Keuangan</w:t>
            </w:r>
          </w:p>
          <w:p w14:paraId="0F7F157F" w14:textId="77777777" w:rsidR="00D872F9" w:rsidRDefault="00000000">
            <w:pPr>
              <w:spacing w:after="60"/>
            </w:pPr>
            <w:r>
              <w:rPr>
                <w:rFonts w:ascii="Calibri" w:eastAsia="Calibri" w:hAnsi="Calibri" w:cs="Calibri"/>
                <w:sz w:val="20"/>
                <w:szCs w:val="20"/>
              </w:rPr>
              <w:lastRenderedPageBreak/>
              <w:t>Kompetensi: Menganalisis persamaan dasar akuntansi dan laporan keuangan</w:t>
            </w:r>
          </w:p>
          <w:p w14:paraId="180F77ED" w14:textId="77777777" w:rsidR="00D872F9" w:rsidRDefault="00000000">
            <w:pPr>
              <w:spacing w:after="60"/>
            </w:pPr>
            <w:r>
              <w:rPr>
                <w:rFonts w:ascii="Calibri" w:eastAsia="Calibri" w:hAnsi="Calibri" w:cs="Calibri"/>
                <w:sz w:val="20"/>
                <w:szCs w:val="20"/>
              </w:rPr>
              <w:t>Indikator (28): Menentukan pengaruh perubahan transaksi pada persamaan dasar akuntansi</w:t>
            </w:r>
          </w:p>
        </w:tc>
        <w:tc>
          <w:tcPr>
            <w:tcW w:w="4500" w:type="dxa"/>
            <w:tcMar>
              <w:top w:w="80" w:type="dxa"/>
              <w:left w:w="100" w:type="dxa"/>
              <w:bottom w:w="80" w:type="dxa"/>
              <w:right w:w="100" w:type="dxa"/>
            </w:tcMar>
          </w:tcPr>
          <w:p w14:paraId="21DBDA4D" w14:textId="77777777" w:rsidR="00D872F9" w:rsidRDefault="00000000">
            <w:r>
              <w:rPr>
                <w:rFonts w:ascii="Calibri" w:eastAsia="Calibri" w:hAnsi="Calibri" w:cs="Calibri"/>
                <w:sz w:val="20"/>
                <w:szCs w:val="20"/>
              </w:rPr>
              <w:lastRenderedPageBreak/>
              <w:t xml:space="preserve">Lima transaksi keuangan PT Solusi Jasa Mandiri (penerimaan jasa tunai, pembayaran sewa, pembelian peralatan kredit, tambahan investasi </w:t>
            </w:r>
            <w:r>
              <w:rPr>
                <w:rFonts w:ascii="Calibri" w:eastAsia="Calibri" w:hAnsi="Calibri" w:cs="Calibri"/>
                <w:sz w:val="20"/>
                <w:szCs w:val="20"/>
              </w:rPr>
              <w:lastRenderedPageBreak/>
              <w:t>pemilik, tagihan listrik belum dibayar). Siswa menentukan transaksi mana yang mengubah aset dan/atau kewajiban (Pilihan Ganda Kompleks – MCMA).</w:t>
            </w:r>
          </w:p>
        </w:tc>
        <w:tc>
          <w:tcPr>
            <w:tcW w:w="1500" w:type="dxa"/>
            <w:tcMar>
              <w:top w:w="80" w:type="dxa"/>
              <w:left w:w="100" w:type="dxa"/>
              <w:bottom w:w="80" w:type="dxa"/>
              <w:right w:w="100" w:type="dxa"/>
            </w:tcMar>
          </w:tcPr>
          <w:p w14:paraId="2E9AA938" w14:textId="77777777" w:rsidR="00D872F9" w:rsidRDefault="00000000">
            <w:pPr>
              <w:jc w:val="center"/>
            </w:pPr>
            <w:r>
              <w:rPr>
                <w:rFonts w:ascii="Calibri" w:eastAsia="Calibri" w:hAnsi="Calibri" w:cs="Calibri"/>
                <w:b/>
                <w:bCs/>
                <w:color w:val="C00000"/>
                <w:sz w:val="20"/>
                <w:szCs w:val="20"/>
              </w:rPr>
              <w:lastRenderedPageBreak/>
              <w:t>0,00 %</w:t>
            </w:r>
          </w:p>
        </w:tc>
      </w:tr>
    </w:tbl>
    <w:p w14:paraId="25ED6C58" w14:textId="77777777" w:rsidR="00D872F9" w:rsidRDefault="00D872F9">
      <w:pPr>
        <w:spacing w:after="150"/>
      </w:pPr>
    </w:p>
    <w:p w14:paraId="1100908A" w14:textId="77777777" w:rsidR="00D872F9" w:rsidRDefault="00000000">
      <w:pPr>
        <w:spacing w:after="120"/>
      </w:pPr>
      <w:r>
        <w:rPr>
          <w:rFonts w:ascii="Calibri" w:eastAsia="Calibri" w:hAnsi="Calibri" w:cs="Calibri"/>
          <w:b/>
          <w:bCs/>
          <w:szCs w:val="21"/>
        </w:rPr>
        <w:t>Dari data di atas, kompetensi utama yang ingin saya perkuat:</w:t>
      </w:r>
    </w:p>
    <w:p w14:paraId="74F30812" w14:textId="77777777" w:rsidR="00D872F9" w:rsidRDefault="00000000">
      <w:pPr>
        <w:spacing w:after="120"/>
      </w:pPr>
      <w:r>
        <w:rPr>
          <w:rFonts w:ascii="Calibri" w:eastAsia="Calibri" w:hAnsi="Calibri" w:cs="Calibri"/>
          <w:szCs w:val="21"/>
        </w:rPr>
        <w:t>Kemampuan bernalar dan menghitung kuantitatif (numerasi ekonomi) peserta didik pada topik fungsi penawaran/permintaan dan persamaan dasar akuntansi, serta kemampuan menganalisis kebijakan (bank sentral, perpajakan, dan perdagangan internasional) melalui stimulus kontekstual berbentuk Pilihan Ganda Kompleks (MCMA) — karena kelima indikator ini mencatat capaian 0% pada dashboard TKA sekolah.</w:t>
      </w:r>
    </w:p>
    <w:p w14:paraId="70072943" w14:textId="77777777" w:rsidR="00D872F9" w:rsidRDefault="00000000">
      <w:pPr>
        <w:pStyle w:val="Heading2"/>
        <w:spacing w:before="200" w:after="100"/>
      </w:pPr>
      <w:r>
        <w:rPr>
          <w:rFonts w:ascii="Calibri" w:eastAsia="Calibri" w:hAnsi="Calibri" w:cs="Calibri"/>
          <w:b/>
          <w:bCs/>
          <w:sz w:val="22"/>
          <w:szCs w:val="22"/>
        </w:rPr>
        <w:t>BAGIAN II. TABEL KESELARASAN: BACKWARD DESIGN</w:t>
      </w:r>
    </w:p>
    <w:p w14:paraId="571C7F1D" w14:textId="77777777" w:rsidR="00D872F9" w:rsidRDefault="00000000">
      <w:pPr>
        <w:spacing w:after="120"/>
      </w:pPr>
      <w:r>
        <w:rPr>
          <w:rFonts w:ascii="Calibri" w:eastAsia="Calibri" w:hAnsi="Calibri" w:cs="Calibri"/>
          <w:i/>
          <w:iCs/>
          <w:szCs w:val="21"/>
        </w:rPr>
        <w:t>Pendekatan: Mulai dari Tujuan → Bukti Belajar (Asesmen) → Aktivitas Pembelajaran. TP diturunkan dari CP dalam Keputusan Kepala BSKAP No. 046 Tahun 2025 dan ATP Ekonomi Fase F.</w:t>
      </w:r>
    </w:p>
    <w:p w14:paraId="22278A7A" w14:textId="77777777" w:rsidR="00D872F9" w:rsidRDefault="00D872F9">
      <w:pPr>
        <w:spacing w:after="100"/>
      </w:pPr>
    </w:p>
    <w:p w14:paraId="5390E917" w14:textId="77777777" w:rsidR="00D872F9" w:rsidRDefault="00000000">
      <w:pPr>
        <w:spacing w:after="120"/>
      </w:pPr>
      <w:r>
        <w:rPr>
          <w:rFonts w:ascii="Calibri" w:eastAsia="Calibri" w:hAnsi="Calibri" w:cs="Calibri"/>
          <w:b/>
          <w:bCs/>
          <w:szCs w:val="21"/>
        </w:rPr>
        <w:t>Tabel 1 — Fokus: Fungsi Penawaran dan Keseimbangan Pasar (dari Indikator TKA No. 5)</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00"/>
        <w:gridCol w:w="3100"/>
        <w:gridCol w:w="3150"/>
      </w:tblGrid>
      <w:tr w:rsidR="00D872F9" w14:paraId="3293B745" w14:textId="77777777">
        <w:trPr>
          <w:tblHeader/>
        </w:trPr>
        <w:tc>
          <w:tcPr>
            <w:tcW w:w="3100" w:type="dxa"/>
            <w:shd w:val="clear" w:color="auto" w:fill="2F5496"/>
            <w:tcMar>
              <w:top w:w="80" w:type="dxa"/>
              <w:left w:w="100" w:type="dxa"/>
              <w:bottom w:w="80" w:type="dxa"/>
              <w:right w:w="100" w:type="dxa"/>
            </w:tcMar>
          </w:tcPr>
          <w:p w14:paraId="286333B8" w14:textId="77777777" w:rsidR="00D872F9" w:rsidRDefault="00000000">
            <w:pPr>
              <w:jc w:val="center"/>
            </w:pPr>
            <w:r>
              <w:rPr>
                <w:rFonts w:ascii="Calibri" w:eastAsia="Calibri" w:hAnsi="Calibri" w:cs="Calibri"/>
                <w:b/>
                <w:bCs/>
                <w:color w:val="FFFFFF"/>
                <w:szCs w:val="21"/>
              </w:rPr>
              <w:t>TAHAP 1 Tujuan Pembelajaran (TP) &amp; Indikator Ketercapaian TP</w:t>
            </w:r>
          </w:p>
        </w:tc>
        <w:tc>
          <w:tcPr>
            <w:tcW w:w="3100" w:type="dxa"/>
            <w:shd w:val="clear" w:color="auto" w:fill="2F5496"/>
            <w:tcMar>
              <w:top w:w="80" w:type="dxa"/>
              <w:left w:w="100" w:type="dxa"/>
              <w:bottom w:w="80" w:type="dxa"/>
              <w:right w:w="100" w:type="dxa"/>
            </w:tcMar>
          </w:tcPr>
          <w:p w14:paraId="3B4491CA" w14:textId="77777777" w:rsidR="00D872F9" w:rsidRDefault="00000000">
            <w:pPr>
              <w:jc w:val="center"/>
            </w:pPr>
            <w:r>
              <w:rPr>
                <w:rFonts w:ascii="Calibri" w:eastAsia="Calibri" w:hAnsi="Calibri" w:cs="Calibri"/>
                <w:b/>
                <w:bCs/>
                <w:color w:val="FFFFFF"/>
                <w:szCs w:val="21"/>
              </w:rPr>
              <w:t>TAHAP 2 Asesmen Formatif &amp; Sumatif (Bukti Ketercapaian TP)</w:t>
            </w:r>
          </w:p>
        </w:tc>
        <w:tc>
          <w:tcPr>
            <w:tcW w:w="3150" w:type="dxa"/>
            <w:shd w:val="clear" w:color="auto" w:fill="2F5496"/>
            <w:tcMar>
              <w:top w:w="80" w:type="dxa"/>
              <w:left w:w="100" w:type="dxa"/>
              <w:bottom w:w="80" w:type="dxa"/>
              <w:right w:w="100" w:type="dxa"/>
            </w:tcMar>
          </w:tcPr>
          <w:p w14:paraId="5E458C48" w14:textId="77777777" w:rsidR="00D872F9" w:rsidRDefault="00000000">
            <w:pPr>
              <w:jc w:val="center"/>
            </w:pPr>
            <w:r>
              <w:rPr>
                <w:rFonts w:ascii="Calibri" w:eastAsia="Calibri" w:hAnsi="Calibri" w:cs="Calibri"/>
                <w:b/>
                <w:bCs/>
                <w:color w:val="FFFFFF"/>
                <w:szCs w:val="21"/>
              </w:rPr>
              <w:t>TAHAP 3 Aktivitas Pembelajaran (Memahami, Mengaplikasi, Merefleksi)</w:t>
            </w:r>
          </w:p>
        </w:tc>
      </w:tr>
      <w:tr w:rsidR="00D872F9" w14:paraId="720EC1D8" w14:textId="77777777">
        <w:tc>
          <w:tcPr>
            <w:tcW w:w="3100" w:type="dxa"/>
            <w:tcMar>
              <w:top w:w="80" w:type="dxa"/>
              <w:left w:w="100" w:type="dxa"/>
              <w:bottom w:w="80" w:type="dxa"/>
              <w:right w:w="100" w:type="dxa"/>
            </w:tcMar>
          </w:tcPr>
          <w:p w14:paraId="3618273E" w14:textId="77777777" w:rsidR="00D872F9" w:rsidRDefault="00000000">
            <w:pPr>
              <w:spacing w:after="120"/>
            </w:pPr>
            <w:r>
              <w:rPr>
                <w:rFonts w:ascii="Calibri" w:eastAsia="Calibri" w:hAnsi="Calibri" w:cs="Calibri"/>
                <w:b/>
                <w:bCs/>
                <w:szCs w:val="21"/>
              </w:rPr>
              <w:t>TP:</w:t>
            </w:r>
          </w:p>
          <w:p w14:paraId="17DD6A01" w14:textId="77777777" w:rsidR="00D872F9" w:rsidRDefault="00000000">
            <w:pPr>
              <w:spacing w:after="120"/>
            </w:pPr>
            <w:r>
              <w:rPr>
                <w:rFonts w:ascii="Calibri" w:eastAsia="Calibri" w:hAnsi="Calibri" w:cs="Calibri"/>
                <w:szCs w:val="21"/>
              </w:rPr>
              <w:t>Peserta didik mampu menganalisis dan menerapkan konsep fungsi permintaan dan penawaran untuk menentukan jumlah barang yang diminta/ditawarkan serta pergeseran keseimbangan pasar akibat perubahan harga, dalam konteks kegiatan usaha sehari-hari.</w:t>
            </w:r>
          </w:p>
          <w:p w14:paraId="5BC978E3" w14:textId="77777777" w:rsidR="00D872F9" w:rsidRDefault="00000000">
            <w:pPr>
              <w:spacing w:after="120"/>
            </w:pPr>
            <w:r>
              <w:rPr>
                <w:rFonts w:ascii="Calibri" w:eastAsia="Calibri" w:hAnsi="Calibri" w:cs="Calibri"/>
                <w:b/>
                <w:bCs/>
                <w:szCs w:val="21"/>
              </w:rPr>
              <w:t>Indikator Ketercapaian TP:</w:t>
            </w:r>
          </w:p>
          <w:p w14:paraId="64BB3C5B" w14:textId="77777777" w:rsidR="00D872F9" w:rsidRDefault="00000000">
            <w:pPr>
              <w:spacing w:after="60"/>
            </w:pPr>
            <w:r>
              <w:rPr>
                <w:rFonts w:ascii="Calibri" w:eastAsia="Calibri" w:hAnsi="Calibri" w:cs="Calibri"/>
                <w:szCs w:val="21"/>
              </w:rPr>
              <w:t>1. Menentukan fungsi penawaran suatu barang berdasarkan data harga dan jumlah barang.</w:t>
            </w:r>
          </w:p>
          <w:p w14:paraId="72467951" w14:textId="77777777" w:rsidR="00D872F9" w:rsidRDefault="00000000">
            <w:pPr>
              <w:spacing w:after="60"/>
            </w:pPr>
            <w:r>
              <w:rPr>
                <w:rFonts w:ascii="Calibri" w:eastAsia="Calibri" w:hAnsi="Calibri" w:cs="Calibri"/>
                <w:szCs w:val="21"/>
              </w:rPr>
              <w:t>2. Menghitung perubahan jumlah barang yang ditawarkan akibat perubahan harga jual.</w:t>
            </w:r>
          </w:p>
          <w:p w14:paraId="2FD14BA3" w14:textId="77777777" w:rsidR="00D872F9" w:rsidRDefault="00000000">
            <w:pPr>
              <w:spacing w:after="60"/>
            </w:pPr>
            <w:r>
              <w:rPr>
                <w:rFonts w:ascii="Calibri" w:eastAsia="Calibri" w:hAnsi="Calibri" w:cs="Calibri"/>
                <w:szCs w:val="21"/>
              </w:rPr>
              <w:t>3. Menganalisis pergeseran keseimbangan pasar akibat perubahan permintaan atau penawaran.</w:t>
            </w:r>
          </w:p>
          <w:p w14:paraId="1295BC49" w14:textId="77777777" w:rsidR="00D872F9" w:rsidRDefault="00000000">
            <w:pPr>
              <w:spacing w:after="120"/>
            </w:pPr>
            <w:r>
              <w:rPr>
                <w:rFonts w:ascii="Calibri" w:eastAsia="Calibri" w:hAnsi="Calibri" w:cs="Calibri"/>
                <w:b/>
                <w:bCs/>
                <w:szCs w:val="21"/>
              </w:rPr>
              <w:t>Frasa CP dari Kepka BSKAP 046/2025:</w:t>
            </w:r>
          </w:p>
          <w:p w14:paraId="6DBF9366" w14:textId="77777777" w:rsidR="00D872F9" w:rsidRDefault="00000000">
            <w:pPr>
              <w:spacing w:after="120"/>
            </w:pPr>
            <w:r>
              <w:rPr>
                <w:rFonts w:ascii="Calibri" w:eastAsia="Calibri" w:hAnsi="Calibri" w:cs="Calibri"/>
                <w:i/>
                <w:iCs/>
                <w:szCs w:val="21"/>
              </w:rPr>
              <w:t xml:space="preserve">"Peserta didik memahami berbagai konsep dasar ekonomi serta memahami berbagai permasalahan ekonomi dan </w:t>
            </w:r>
            <w:r>
              <w:rPr>
                <w:rFonts w:ascii="Calibri" w:eastAsia="Calibri" w:hAnsi="Calibri" w:cs="Calibri"/>
                <w:i/>
                <w:iCs/>
                <w:szCs w:val="21"/>
              </w:rPr>
              <w:lastRenderedPageBreak/>
              <w:t>keuangan yang terjadi di lingkungan sekitar berdasarkan konsep yang sudah dipelajari."</w:t>
            </w:r>
          </w:p>
        </w:tc>
        <w:tc>
          <w:tcPr>
            <w:tcW w:w="3100" w:type="dxa"/>
            <w:tcMar>
              <w:top w:w="80" w:type="dxa"/>
              <w:left w:w="100" w:type="dxa"/>
              <w:bottom w:w="80" w:type="dxa"/>
              <w:right w:w="100" w:type="dxa"/>
            </w:tcMar>
          </w:tcPr>
          <w:p w14:paraId="29489DE0" w14:textId="77777777" w:rsidR="00D872F9" w:rsidRDefault="00000000">
            <w:pPr>
              <w:spacing w:after="120"/>
            </w:pPr>
            <w:r>
              <w:rPr>
                <w:rFonts w:ascii="Calibri" w:eastAsia="Calibri" w:hAnsi="Calibri" w:cs="Calibri"/>
                <w:b/>
                <w:bCs/>
                <w:szCs w:val="21"/>
              </w:rPr>
              <w:lastRenderedPageBreak/>
              <w:t>FORMATIF:</w:t>
            </w:r>
          </w:p>
          <w:p w14:paraId="56B148E5" w14:textId="77777777" w:rsidR="00D872F9" w:rsidRDefault="00000000">
            <w:pPr>
              <w:spacing w:after="120"/>
            </w:pPr>
            <w:r>
              <w:rPr>
                <w:rFonts w:ascii="Calibri" w:eastAsia="Calibri" w:hAnsi="Calibri" w:cs="Calibri"/>
                <w:szCs w:val="21"/>
              </w:rPr>
              <w:t>Jenis: Tanya jawab, LKPD menghitung fungsi penawaran, latihan soal kontekstual, exit ticket.</w:t>
            </w:r>
          </w:p>
          <w:p w14:paraId="154CD7A5" w14:textId="77777777" w:rsidR="00D872F9" w:rsidRDefault="00000000">
            <w:pPr>
              <w:spacing w:after="120"/>
            </w:pPr>
            <w:r>
              <w:rPr>
                <w:rFonts w:ascii="Calibri" w:eastAsia="Calibri" w:hAnsi="Calibri" w:cs="Calibri"/>
                <w:szCs w:val="21"/>
              </w:rPr>
              <w:t>Instrumen: Mengukur kemampuan peserta didik menentukan dan menghitung fungsi penawaran/permintaan dari data harga-jumlah barang.</w:t>
            </w:r>
          </w:p>
          <w:p w14:paraId="1EC83232" w14:textId="77777777" w:rsidR="00D872F9" w:rsidRDefault="00000000">
            <w:pPr>
              <w:spacing w:after="120"/>
            </w:pPr>
            <w:r>
              <w:rPr>
                <w:rFonts w:ascii="Calibri" w:eastAsia="Calibri" w:hAnsi="Calibri" w:cs="Calibri"/>
                <w:b/>
                <w:bCs/>
                <w:szCs w:val="21"/>
              </w:rPr>
              <w:t>SUMATIF:</w:t>
            </w:r>
          </w:p>
          <w:p w14:paraId="78458E42" w14:textId="77777777" w:rsidR="00D872F9" w:rsidRDefault="00000000">
            <w:pPr>
              <w:spacing w:after="120"/>
            </w:pPr>
            <w:r>
              <w:rPr>
                <w:rFonts w:ascii="Calibri" w:eastAsia="Calibri" w:hAnsi="Calibri" w:cs="Calibri"/>
                <w:szCs w:val="21"/>
              </w:rPr>
              <w:t>Jenis: Tes tertulis Pilihan Ganda dan Pilihan Ganda Kompleks (MCMA) kontekstual (mengacu model soal TKA).</w:t>
            </w:r>
          </w:p>
          <w:p w14:paraId="38750A0C" w14:textId="77777777" w:rsidR="00D872F9" w:rsidRDefault="00000000">
            <w:pPr>
              <w:spacing w:after="120"/>
            </w:pPr>
            <w:r>
              <w:rPr>
                <w:rFonts w:ascii="Calibri" w:eastAsia="Calibri" w:hAnsi="Calibri" w:cs="Calibri"/>
                <w:szCs w:val="21"/>
              </w:rPr>
              <w:t>Bentuk tugas/soal: Soal cerita usaha (mis. toko/UMKM) berisi data fungsi penawaran beberapa barang; peserta didik menghitung jumlah barang setelah perubahan harga.</w:t>
            </w:r>
          </w:p>
          <w:p w14:paraId="70E1522F" w14:textId="77777777" w:rsidR="00D872F9" w:rsidRDefault="00000000">
            <w:pPr>
              <w:spacing w:after="120"/>
            </w:pPr>
            <w:r>
              <w:rPr>
                <w:rFonts w:ascii="Calibri" w:eastAsia="Calibri" w:hAnsi="Calibri" w:cs="Calibri"/>
                <w:b/>
                <w:bCs/>
                <w:szCs w:val="21"/>
              </w:rPr>
              <w:t>Kriteria penilaian:</w:t>
            </w:r>
          </w:p>
          <w:p w14:paraId="71CA9070" w14:textId="77777777" w:rsidR="00D872F9" w:rsidRDefault="00000000">
            <w:pPr>
              <w:spacing w:after="120"/>
            </w:pPr>
            <w:r>
              <w:rPr>
                <w:rFonts w:ascii="Calibri" w:eastAsia="Calibri" w:hAnsi="Calibri" w:cs="Calibri"/>
                <w:szCs w:val="21"/>
              </w:rPr>
              <w:t>Ketepatan substitusi harga ke fungsi penawaran, ketepatan hasil perhitungan, dan ketepatan interpretasi pergeseran keseimbangan pasar.</w:t>
            </w:r>
          </w:p>
        </w:tc>
        <w:tc>
          <w:tcPr>
            <w:tcW w:w="3150" w:type="dxa"/>
            <w:tcMar>
              <w:top w:w="80" w:type="dxa"/>
              <w:left w:w="100" w:type="dxa"/>
              <w:bottom w:w="80" w:type="dxa"/>
              <w:right w:w="100" w:type="dxa"/>
            </w:tcMar>
          </w:tcPr>
          <w:p w14:paraId="0FE0A02E" w14:textId="77777777" w:rsidR="00D872F9" w:rsidRDefault="00000000">
            <w:pPr>
              <w:spacing w:after="120"/>
            </w:pPr>
            <w:r>
              <w:rPr>
                <w:rFonts w:ascii="Calibri" w:eastAsia="Calibri" w:hAnsi="Calibri" w:cs="Calibri"/>
                <w:b/>
                <w:bCs/>
                <w:szCs w:val="21"/>
              </w:rPr>
              <w:t>MEMAHAMI</w:t>
            </w:r>
          </w:p>
          <w:p w14:paraId="6BF5D7BE" w14:textId="77777777" w:rsidR="00D872F9" w:rsidRDefault="00000000">
            <w:pPr>
              <w:spacing w:after="120"/>
            </w:pPr>
            <w:r>
              <w:rPr>
                <w:rFonts w:ascii="Calibri" w:eastAsia="Calibri" w:hAnsi="Calibri" w:cs="Calibri"/>
                <w:szCs w:val="21"/>
              </w:rPr>
              <w:t>Aktivitas: Membuka pelajaran, menyampaikan tujuan pembelajaran, mengulas konsep fungsi permintaan dan penawaran melalui contoh harga-harga di pasar/warung sekitar sekolah.</w:t>
            </w:r>
          </w:p>
          <w:p w14:paraId="410D6991" w14:textId="77777777" w:rsidR="00D872F9" w:rsidRDefault="00000000">
            <w:pPr>
              <w:spacing w:after="120"/>
            </w:pPr>
            <w:r>
              <w:rPr>
                <w:rFonts w:ascii="Calibri" w:eastAsia="Calibri" w:hAnsi="Calibri" w:cs="Calibri"/>
                <w:b/>
                <w:bCs/>
                <w:szCs w:val="21"/>
              </w:rPr>
              <w:t>MENGAPLIKASI</w:t>
            </w:r>
          </w:p>
          <w:p w14:paraId="621BC438" w14:textId="77777777" w:rsidR="00D872F9" w:rsidRDefault="00000000">
            <w:pPr>
              <w:spacing w:after="120"/>
            </w:pPr>
            <w:r>
              <w:rPr>
                <w:rFonts w:ascii="Calibri" w:eastAsia="Calibri" w:hAnsi="Calibri" w:cs="Calibri"/>
                <w:szCs w:val="21"/>
              </w:rPr>
              <w:t>Aktivitas: Peserta didik mengerjakan studi kasus menghitung Qs/Qd sebelum dan sesudah perubahan harga pada usaha kecil (mengadaptasi konteks soal TKA no. 5), lalu menggambarkan kurva perubahan keseimbangan pasar.</w:t>
            </w:r>
          </w:p>
          <w:p w14:paraId="1C1A6BC5" w14:textId="77777777" w:rsidR="00D872F9" w:rsidRDefault="00000000">
            <w:pPr>
              <w:spacing w:after="120"/>
            </w:pPr>
            <w:r>
              <w:rPr>
                <w:rFonts w:ascii="Calibri" w:eastAsia="Calibri" w:hAnsi="Calibri" w:cs="Calibri"/>
                <w:b/>
                <w:bCs/>
                <w:szCs w:val="21"/>
              </w:rPr>
              <w:t>MEREFLEKSI</w:t>
            </w:r>
          </w:p>
          <w:p w14:paraId="23D3F633" w14:textId="77777777" w:rsidR="00D872F9" w:rsidRDefault="00000000">
            <w:pPr>
              <w:spacing w:after="120"/>
            </w:pPr>
            <w:r>
              <w:rPr>
                <w:rFonts w:ascii="Calibri" w:eastAsia="Calibri" w:hAnsi="Calibri" w:cs="Calibri"/>
                <w:szCs w:val="21"/>
              </w:rPr>
              <w:t>Aktivitas: Peserta didik menjawab pertanyaan refleksi tentang dampak kenaikan harga bahan baku terhadap keputusan pelaku usaha di sekitar mereka, dan mengaitkannya dengan hasil hitungan yang diperoleh.</w:t>
            </w:r>
          </w:p>
          <w:p w14:paraId="6BB72CF9" w14:textId="77777777" w:rsidR="00D872F9" w:rsidRDefault="00000000">
            <w:pPr>
              <w:spacing w:after="120"/>
            </w:pPr>
            <w:r>
              <w:rPr>
                <w:rFonts w:ascii="Calibri" w:eastAsia="Calibri" w:hAnsi="Calibri" w:cs="Calibri"/>
                <w:b/>
                <w:bCs/>
                <w:szCs w:val="21"/>
              </w:rPr>
              <w:t>Sumber/media belajar:</w:t>
            </w:r>
          </w:p>
          <w:p w14:paraId="4442301F" w14:textId="77777777" w:rsidR="00D872F9" w:rsidRDefault="00000000">
            <w:pPr>
              <w:spacing w:after="120"/>
            </w:pPr>
            <w:r>
              <w:rPr>
                <w:rFonts w:ascii="Calibri" w:eastAsia="Calibri" w:hAnsi="Calibri" w:cs="Calibri"/>
                <w:szCs w:val="21"/>
              </w:rPr>
              <w:t xml:space="preserve">Data harga pasar lokal, LKPD fungsi penawaran, panduan mapel Ekonomi </w:t>
            </w:r>
            <w:r>
              <w:rPr>
                <w:rFonts w:ascii="Calibri" w:eastAsia="Calibri" w:hAnsi="Calibri" w:cs="Calibri"/>
                <w:szCs w:val="21"/>
              </w:rPr>
              <w:lastRenderedPageBreak/>
              <w:t>Kemendikdasmen, contoh soal TKA Ekonomi.</w:t>
            </w:r>
          </w:p>
        </w:tc>
      </w:tr>
    </w:tbl>
    <w:p w14:paraId="32EA1262" w14:textId="77777777" w:rsidR="00D872F9" w:rsidRDefault="00D872F9">
      <w:pPr>
        <w:spacing w:after="200"/>
      </w:pPr>
    </w:p>
    <w:p w14:paraId="686B125E" w14:textId="77777777" w:rsidR="00D872F9" w:rsidRDefault="00000000">
      <w:pPr>
        <w:spacing w:after="120"/>
      </w:pPr>
      <w:r>
        <w:rPr>
          <w:rFonts w:ascii="Calibri" w:eastAsia="Calibri" w:hAnsi="Calibri" w:cs="Calibri"/>
          <w:b/>
          <w:bCs/>
          <w:szCs w:val="21"/>
        </w:rPr>
        <w:t>Tabel 2 — Fokus: Persamaan Dasar Akuntansi (dari Indikator TKA No. 28)</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00"/>
        <w:gridCol w:w="3100"/>
        <w:gridCol w:w="3150"/>
      </w:tblGrid>
      <w:tr w:rsidR="00D872F9" w14:paraId="6158ABF1" w14:textId="77777777">
        <w:trPr>
          <w:tblHeader/>
        </w:trPr>
        <w:tc>
          <w:tcPr>
            <w:tcW w:w="3100" w:type="dxa"/>
            <w:shd w:val="clear" w:color="auto" w:fill="2F5496"/>
            <w:tcMar>
              <w:top w:w="80" w:type="dxa"/>
              <w:left w:w="100" w:type="dxa"/>
              <w:bottom w:w="80" w:type="dxa"/>
              <w:right w:w="100" w:type="dxa"/>
            </w:tcMar>
          </w:tcPr>
          <w:p w14:paraId="6505BB59" w14:textId="77777777" w:rsidR="00D872F9" w:rsidRDefault="00000000">
            <w:pPr>
              <w:jc w:val="center"/>
            </w:pPr>
            <w:r>
              <w:rPr>
                <w:rFonts w:ascii="Calibri" w:eastAsia="Calibri" w:hAnsi="Calibri" w:cs="Calibri"/>
                <w:b/>
                <w:bCs/>
                <w:color w:val="FFFFFF"/>
                <w:szCs w:val="21"/>
              </w:rPr>
              <w:t>TAHAP 1 Tujuan Pembelajaran (TP) &amp; Indikator Ketercapaian TP</w:t>
            </w:r>
          </w:p>
        </w:tc>
        <w:tc>
          <w:tcPr>
            <w:tcW w:w="3100" w:type="dxa"/>
            <w:shd w:val="clear" w:color="auto" w:fill="2F5496"/>
            <w:tcMar>
              <w:top w:w="80" w:type="dxa"/>
              <w:left w:w="100" w:type="dxa"/>
              <w:bottom w:w="80" w:type="dxa"/>
              <w:right w:w="100" w:type="dxa"/>
            </w:tcMar>
          </w:tcPr>
          <w:p w14:paraId="0F6FBCDF" w14:textId="77777777" w:rsidR="00D872F9" w:rsidRDefault="00000000">
            <w:pPr>
              <w:jc w:val="center"/>
            </w:pPr>
            <w:r>
              <w:rPr>
                <w:rFonts w:ascii="Calibri" w:eastAsia="Calibri" w:hAnsi="Calibri" w:cs="Calibri"/>
                <w:b/>
                <w:bCs/>
                <w:color w:val="FFFFFF"/>
                <w:szCs w:val="21"/>
              </w:rPr>
              <w:t>TAHAP 2 Asesmen Formatif &amp; Sumatif (Bukti Ketercapaian TP)</w:t>
            </w:r>
          </w:p>
        </w:tc>
        <w:tc>
          <w:tcPr>
            <w:tcW w:w="3150" w:type="dxa"/>
            <w:shd w:val="clear" w:color="auto" w:fill="2F5496"/>
            <w:tcMar>
              <w:top w:w="80" w:type="dxa"/>
              <w:left w:w="100" w:type="dxa"/>
              <w:bottom w:w="80" w:type="dxa"/>
              <w:right w:w="100" w:type="dxa"/>
            </w:tcMar>
          </w:tcPr>
          <w:p w14:paraId="26718C2C" w14:textId="77777777" w:rsidR="00D872F9" w:rsidRDefault="00000000">
            <w:pPr>
              <w:jc w:val="center"/>
            </w:pPr>
            <w:r>
              <w:rPr>
                <w:rFonts w:ascii="Calibri" w:eastAsia="Calibri" w:hAnsi="Calibri" w:cs="Calibri"/>
                <w:b/>
                <w:bCs/>
                <w:color w:val="FFFFFF"/>
                <w:szCs w:val="21"/>
              </w:rPr>
              <w:t>TAHAP 3 Aktivitas Pembelajaran (Memahami, Mengaplikasi, Merefleksi)</w:t>
            </w:r>
          </w:p>
        </w:tc>
      </w:tr>
      <w:tr w:rsidR="00D872F9" w14:paraId="074BDA88" w14:textId="77777777">
        <w:tc>
          <w:tcPr>
            <w:tcW w:w="3100" w:type="dxa"/>
            <w:tcMar>
              <w:top w:w="80" w:type="dxa"/>
              <w:left w:w="100" w:type="dxa"/>
              <w:bottom w:w="80" w:type="dxa"/>
              <w:right w:w="100" w:type="dxa"/>
            </w:tcMar>
          </w:tcPr>
          <w:p w14:paraId="36EA84B0" w14:textId="77777777" w:rsidR="00D872F9" w:rsidRDefault="00000000">
            <w:pPr>
              <w:spacing w:after="120"/>
            </w:pPr>
            <w:r>
              <w:rPr>
                <w:rFonts w:ascii="Calibri" w:eastAsia="Calibri" w:hAnsi="Calibri" w:cs="Calibri"/>
                <w:b/>
                <w:bCs/>
                <w:szCs w:val="21"/>
              </w:rPr>
              <w:t>TP:</w:t>
            </w:r>
          </w:p>
          <w:p w14:paraId="2572A447" w14:textId="77777777" w:rsidR="00D872F9" w:rsidRDefault="00000000">
            <w:pPr>
              <w:spacing w:after="120"/>
            </w:pPr>
            <w:r>
              <w:rPr>
                <w:rFonts w:ascii="Calibri" w:eastAsia="Calibri" w:hAnsi="Calibri" w:cs="Calibri"/>
                <w:szCs w:val="21"/>
              </w:rPr>
              <w:t>Peserta didik mampu menganalisis pengaruh transaksi keuangan terhadap persamaan dasar akuntansi (aset, kewajiban, modal) pada perusahaan jasa sebagai dasar penyusunan laporan keuangan sederhana.</w:t>
            </w:r>
          </w:p>
          <w:p w14:paraId="25E5B9A9" w14:textId="77777777" w:rsidR="00D872F9" w:rsidRDefault="00000000">
            <w:pPr>
              <w:spacing w:after="120"/>
            </w:pPr>
            <w:r>
              <w:rPr>
                <w:rFonts w:ascii="Calibri" w:eastAsia="Calibri" w:hAnsi="Calibri" w:cs="Calibri"/>
                <w:b/>
                <w:bCs/>
                <w:szCs w:val="21"/>
              </w:rPr>
              <w:t>Indikator Ketercapaian TP:</w:t>
            </w:r>
          </w:p>
          <w:p w14:paraId="64285B63" w14:textId="77777777" w:rsidR="00D872F9" w:rsidRDefault="00000000">
            <w:pPr>
              <w:spacing w:after="60"/>
            </w:pPr>
            <w:r>
              <w:rPr>
                <w:rFonts w:ascii="Calibri" w:eastAsia="Calibri" w:hAnsi="Calibri" w:cs="Calibri"/>
                <w:szCs w:val="21"/>
              </w:rPr>
              <w:t>1. Mengidentifikasi transaksi yang memengaruhi aset dan/atau kewajiban perusahaan jasa.</w:t>
            </w:r>
          </w:p>
          <w:p w14:paraId="1614AE8B" w14:textId="77777777" w:rsidR="00D872F9" w:rsidRDefault="00000000">
            <w:pPr>
              <w:spacing w:after="60"/>
            </w:pPr>
            <w:r>
              <w:rPr>
                <w:rFonts w:ascii="Calibri" w:eastAsia="Calibri" w:hAnsi="Calibri" w:cs="Calibri"/>
                <w:szCs w:val="21"/>
              </w:rPr>
              <w:t>2. Mencatat pengaruh setiap transaksi ke dalam persamaan dasar akuntansi (Aset = Kewajiban + Modal).</w:t>
            </w:r>
          </w:p>
          <w:p w14:paraId="22DE7C40" w14:textId="77777777" w:rsidR="00D872F9" w:rsidRDefault="00000000">
            <w:pPr>
              <w:spacing w:after="60"/>
            </w:pPr>
            <w:r>
              <w:rPr>
                <w:rFonts w:ascii="Calibri" w:eastAsia="Calibri" w:hAnsi="Calibri" w:cs="Calibri"/>
                <w:szCs w:val="21"/>
              </w:rPr>
              <w:t>3. Menyusun ringkasan perubahan modal berdasarkan rangkaian transaksi yang terjadi.</w:t>
            </w:r>
          </w:p>
          <w:p w14:paraId="070412CF" w14:textId="77777777" w:rsidR="00D872F9" w:rsidRDefault="00000000">
            <w:pPr>
              <w:spacing w:after="120"/>
            </w:pPr>
            <w:r>
              <w:rPr>
                <w:rFonts w:ascii="Calibri" w:eastAsia="Calibri" w:hAnsi="Calibri" w:cs="Calibri"/>
                <w:b/>
                <w:bCs/>
                <w:szCs w:val="21"/>
              </w:rPr>
              <w:t>Frasa CP dari Kepka BSKAP 046/2025:</w:t>
            </w:r>
          </w:p>
          <w:p w14:paraId="1E2FBD23" w14:textId="77777777" w:rsidR="00D872F9" w:rsidRDefault="00000000">
            <w:pPr>
              <w:spacing w:after="120"/>
            </w:pPr>
            <w:r>
              <w:rPr>
                <w:rFonts w:ascii="Calibri" w:eastAsia="Calibri" w:hAnsi="Calibri" w:cs="Calibri"/>
                <w:i/>
                <w:iCs/>
                <w:szCs w:val="21"/>
              </w:rPr>
              <w:t>"Peserta didik memahami peranan akuntansi sebagai alat bantu dalam pengambilan keputusan keuangan dan ekonomi... konsep akuntansi keuangan dasar dalam konteks menilai kondisi keuangan unit usaha (persamaan dasar akuntansi dan laporan keuangan)."</w:t>
            </w:r>
          </w:p>
        </w:tc>
        <w:tc>
          <w:tcPr>
            <w:tcW w:w="3100" w:type="dxa"/>
            <w:tcMar>
              <w:top w:w="80" w:type="dxa"/>
              <w:left w:w="100" w:type="dxa"/>
              <w:bottom w:w="80" w:type="dxa"/>
              <w:right w:w="100" w:type="dxa"/>
            </w:tcMar>
          </w:tcPr>
          <w:p w14:paraId="37269365" w14:textId="77777777" w:rsidR="00D872F9" w:rsidRDefault="00000000">
            <w:pPr>
              <w:spacing w:after="120"/>
            </w:pPr>
            <w:r>
              <w:rPr>
                <w:rFonts w:ascii="Calibri" w:eastAsia="Calibri" w:hAnsi="Calibri" w:cs="Calibri"/>
                <w:b/>
                <w:bCs/>
                <w:szCs w:val="21"/>
              </w:rPr>
              <w:t>FORMATIF:</w:t>
            </w:r>
          </w:p>
          <w:p w14:paraId="01BC1133" w14:textId="77777777" w:rsidR="00D872F9" w:rsidRDefault="00000000">
            <w:pPr>
              <w:spacing w:after="120"/>
            </w:pPr>
            <w:r>
              <w:rPr>
                <w:rFonts w:ascii="Calibri" w:eastAsia="Calibri" w:hAnsi="Calibri" w:cs="Calibri"/>
                <w:szCs w:val="21"/>
              </w:rPr>
              <w:t>Jenis: Diskusi kelompok, latihan mencatat transaksi ke tabel persamaan akuntansi, kuis lisan.</w:t>
            </w:r>
          </w:p>
          <w:p w14:paraId="5B9873E3" w14:textId="77777777" w:rsidR="00D872F9" w:rsidRDefault="00000000">
            <w:pPr>
              <w:spacing w:after="120"/>
            </w:pPr>
            <w:r>
              <w:rPr>
                <w:rFonts w:ascii="Calibri" w:eastAsia="Calibri" w:hAnsi="Calibri" w:cs="Calibri"/>
                <w:szCs w:val="21"/>
              </w:rPr>
              <w:t>Instrumen: Mengukur ketepatan peserta didik mengidentifikasi dan mencatat pengaruh transaksi terhadap aset, kewajiban, dan modal.</w:t>
            </w:r>
          </w:p>
          <w:p w14:paraId="1E239E8C" w14:textId="77777777" w:rsidR="00D872F9" w:rsidRDefault="00000000">
            <w:pPr>
              <w:spacing w:after="120"/>
            </w:pPr>
            <w:r>
              <w:rPr>
                <w:rFonts w:ascii="Calibri" w:eastAsia="Calibri" w:hAnsi="Calibri" w:cs="Calibri"/>
                <w:b/>
                <w:bCs/>
                <w:szCs w:val="21"/>
              </w:rPr>
              <w:t>SUMATIF:</w:t>
            </w:r>
          </w:p>
          <w:p w14:paraId="7009837B" w14:textId="77777777" w:rsidR="00D872F9" w:rsidRDefault="00000000">
            <w:pPr>
              <w:spacing w:after="120"/>
            </w:pPr>
            <w:r>
              <w:rPr>
                <w:rFonts w:ascii="Calibri" w:eastAsia="Calibri" w:hAnsi="Calibri" w:cs="Calibri"/>
                <w:szCs w:val="21"/>
              </w:rPr>
              <w:t>Jenis: Tes tertulis Pilihan Ganda Kompleks (MCMA) berbasis kasus transaksi usaha jasa (mengacu model soal TKA).</w:t>
            </w:r>
          </w:p>
          <w:p w14:paraId="49EBCCC1" w14:textId="77777777" w:rsidR="00D872F9" w:rsidRDefault="00000000">
            <w:pPr>
              <w:spacing w:after="120"/>
            </w:pPr>
            <w:r>
              <w:rPr>
                <w:rFonts w:ascii="Calibri" w:eastAsia="Calibri" w:hAnsi="Calibri" w:cs="Calibri"/>
                <w:szCs w:val="21"/>
              </w:rPr>
              <w:t>Bentuk tugas/soal: Disajikan 4–5 transaksi keuangan sebuah usaha jasa; peserta didik menentukan transaksi yang mengubah aset dan/atau kewajiban, serta menghitung modal awal/akhir.</w:t>
            </w:r>
          </w:p>
          <w:p w14:paraId="36B02AA9" w14:textId="77777777" w:rsidR="00D872F9" w:rsidRDefault="00000000">
            <w:pPr>
              <w:spacing w:after="120"/>
            </w:pPr>
            <w:r>
              <w:rPr>
                <w:rFonts w:ascii="Calibri" w:eastAsia="Calibri" w:hAnsi="Calibri" w:cs="Calibri"/>
                <w:b/>
                <w:bCs/>
                <w:szCs w:val="21"/>
              </w:rPr>
              <w:t>Kriteria penilaian:</w:t>
            </w:r>
          </w:p>
          <w:p w14:paraId="6E2978E1" w14:textId="77777777" w:rsidR="00D872F9" w:rsidRDefault="00000000">
            <w:pPr>
              <w:spacing w:after="120"/>
            </w:pPr>
            <w:r>
              <w:rPr>
                <w:rFonts w:ascii="Calibri" w:eastAsia="Calibri" w:hAnsi="Calibri" w:cs="Calibri"/>
                <w:szCs w:val="21"/>
              </w:rPr>
              <w:t>Ketepatan mengidentifikasi akun yang terpengaruh, ketepatan pencatatan ke persamaan dasar akuntansi, dan ketepatan hasil perhitungan modal.</w:t>
            </w:r>
          </w:p>
        </w:tc>
        <w:tc>
          <w:tcPr>
            <w:tcW w:w="3150" w:type="dxa"/>
            <w:tcMar>
              <w:top w:w="80" w:type="dxa"/>
              <w:left w:w="100" w:type="dxa"/>
              <w:bottom w:w="80" w:type="dxa"/>
              <w:right w:w="100" w:type="dxa"/>
            </w:tcMar>
          </w:tcPr>
          <w:p w14:paraId="0B188DF4" w14:textId="77777777" w:rsidR="00D872F9" w:rsidRDefault="00000000">
            <w:pPr>
              <w:spacing w:after="120"/>
            </w:pPr>
            <w:r>
              <w:rPr>
                <w:rFonts w:ascii="Calibri" w:eastAsia="Calibri" w:hAnsi="Calibri" w:cs="Calibri"/>
                <w:b/>
                <w:bCs/>
                <w:szCs w:val="21"/>
              </w:rPr>
              <w:t>MEMAHAMI</w:t>
            </w:r>
          </w:p>
          <w:p w14:paraId="01BD91AE" w14:textId="77777777" w:rsidR="00D872F9" w:rsidRDefault="00000000">
            <w:pPr>
              <w:spacing w:after="120"/>
            </w:pPr>
            <w:r>
              <w:rPr>
                <w:rFonts w:ascii="Calibri" w:eastAsia="Calibri" w:hAnsi="Calibri" w:cs="Calibri"/>
                <w:szCs w:val="21"/>
              </w:rPr>
              <w:t>Aktivitas: Membuka pelajaran, menyampaikan tujuan pembelajaran, mengulas kembali konsep aset, kewajiban, dan modal melalui ilustrasi usaha jasa sederhana (mis. jasa laundry/bengkel).</w:t>
            </w:r>
          </w:p>
          <w:p w14:paraId="47B73013" w14:textId="77777777" w:rsidR="00D872F9" w:rsidRDefault="00000000">
            <w:pPr>
              <w:spacing w:after="120"/>
            </w:pPr>
            <w:r>
              <w:rPr>
                <w:rFonts w:ascii="Calibri" w:eastAsia="Calibri" w:hAnsi="Calibri" w:cs="Calibri"/>
                <w:b/>
                <w:bCs/>
                <w:szCs w:val="21"/>
              </w:rPr>
              <w:t>MENGAPLIKASI</w:t>
            </w:r>
          </w:p>
          <w:p w14:paraId="61F42942" w14:textId="77777777" w:rsidR="00D872F9" w:rsidRDefault="00000000">
            <w:pPr>
              <w:spacing w:after="120"/>
            </w:pPr>
            <w:r>
              <w:rPr>
                <w:rFonts w:ascii="Calibri" w:eastAsia="Calibri" w:hAnsi="Calibri" w:cs="Calibri"/>
                <w:szCs w:val="21"/>
              </w:rPr>
              <w:t>Aktivitas: Peserta didik mencatat rangkaian transaksi usaha jasa nyata di sekitar mereka ke dalam tabel persamaan dasar akuntansi, lalu menghitung perubahan modal (mengadaptasi konteks soal TKA no. 28).</w:t>
            </w:r>
          </w:p>
          <w:p w14:paraId="7882E401" w14:textId="77777777" w:rsidR="00D872F9" w:rsidRDefault="00000000">
            <w:pPr>
              <w:spacing w:after="120"/>
            </w:pPr>
            <w:r>
              <w:rPr>
                <w:rFonts w:ascii="Calibri" w:eastAsia="Calibri" w:hAnsi="Calibri" w:cs="Calibri"/>
                <w:b/>
                <w:bCs/>
                <w:szCs w:val="21"/>
              </w:rPr>
              <w:t>MEREFLEKSI</w:t>
            </w:r>
          </w:p>
          <w:p w14:paraId="26907D41" w14:textId="77777777" w:rsidR="00D872F9" w:rsidRDefault="00000000">
            <w:pPr>
              <w:spacing w:after="120"/>
            </w:pPr>
            <w:r>
              <w:rPr>
                <w:rFonts w:ascii="Calibri" w:eastAsia="Calibri" w:hAnsi="Calibri" w:cs="Calibri"/>
                <w:szCs w:val="21"/>
              </w:rPr>
              <w:t>Aktivitas: Peserta didik merefleksikan pentingnya pencatatan transaksi yang tertib bagi pengambilan keputusan keuangan usaha keluarga/UMKM di lingkungan sekitar.</w:t>
            </w:r>
          </w:p>
          <w:p w14:paraId="0932D0FC" w14:textId="77777777" w:rsidR="00D872F9" w:rsidRDefault="00000000">
            <w:pPr>
              <w:spacing w:after="120"/>
            </w:pPr>
            <w:r>
              <w:rPr>
                <w:rFonts w:ascii="Calibri" w:eastAsia="Calibri" w:hAnsi="Calibri" w:cs="Calibri"/>
                <w:b/>
                <w:bCs/>
                <w:szCs w:val="21"/>
              </w:rPr>
              <w:t>Sumber/media belajar:</w:t>
            </w:r>
          </w:p>
          <w:p w14:paraId="7FE8DAD8" w14:textId="77777777" w:rsidR="00D872F9" w:rsidRDefault="00000000">
            <w:pPr>
              <w:spacing w:after="120"/>
            </w:pPr>
            <w:r>
              <w:rPr>
                <w:rFonts w:ascii="Calibri" w:eastAsia="Calibri" w:hAnsi="Calibri" w:cs="Calibri"/>
                <w:szCs w:val="21"/>
              </w:rPr>
              <w:t>Studi kasus transaksi usaha jasa, format tabel persamaan dasar akuntansi, panduan mapel Ekonomi Kemendikdasmen, contoh soal TKA Ekonomi.</w:t>
            </w:r>
          </w:p>
        </w:tc>
      </w:tr>
    </w:tbl>
    <w:p w14:paraId="1A0BD33D" w14:textId="77777777" w:rsidR="00D872F9" w:rsidRDefault="00000000">
      <w:pPr>
        <w:pStyle w:val="Heading2"/>
        <w:spacing w:before="200" w:after="100"/>
      </w:pPr>
      <w:r>
        <w:rPr>
          <w:rFonts w:ascii="Calibri" w:eastAsia="Calibri" w:hAnsi="Calibri" w:cs="Calibri"/>
          <w:b/>
          <w:bCs/>
          <w:sz w:val="22"/>
          <w:szCs w:val="22"/>
        </w:rPr>
        <w:t>BAGIAN III. REFLEKSI KESELARASAN</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5150"/>
      </w:tblGrid>
      <w:tr w:rsidR="00D872F9" w14:paraId="17E5FC8D" w14:textId="77777777">
        <w:tc>
          <w:tcPr>
            <w:tcW w:w="4200" w:type="dxa"/>
            <w:tcMar>
              <w:top w:w="80" w:type="dxa"/>
              <w:left w:w="100" w:type="dxa"/>
              <w:bottom w:w="80" w:type="dxa"/>
              <w:right w:w="100" w:type="dxa"/>
            </w:tcMar>
          </w:tcPr>
          <w:p w14:paraId="02F1A9AF" w14:textId="77777777" w:rsidR="00D872F9" w:rsidRDefault="00000000">
            <w:r>
              <w:rPr>
                <w:rFonts w:ascii="Calibri" w:eastAsia="Calibri" w:hAnsi="Calibri" w:cs="Calibri"/>
                <w:szCs w:val="21"/>
              </w:rPr>
              <w:t>1. Apakah TP yang Anda rumuskan benar-benar merespons kesenjangan kompetensi yang teridentifikasi dari TKA?</w:t>
            </w:r>
          </w:p>
        </w:tc>
        <w:tc>
          <w:tcPr>
            <w:tcW w:w="5150" w:type="dxa"/>
            <w:tcMar>
              <w:top w:w="80" w:type="dxa"/>
              <w:left w:w="100" w:type="dxa"/>
              <w:bottom w:w="80" w:type="dxa"/>
              <w:right w:w="100" w:type="dxa"/>
            </w:tcMar>
          </w:tcPr>
          <w:p w14:paraId="100F183B" w14:textId="77777777" w:rsidR="00D872F9" w:rsidRDefault="00000000">
            <w:r>
              <w:rPr>
                <w:rFonts w:ascii="Calibri" w:eastAsia="Calibri" w:hAnsi="Calibri" w:cs="Calibri"/>
                <w:szCs w:val="21"/>
              </w:rPr>
              <w:t>Ya. Kedua TP disusun langsung dari indikator TKA dengan capaian 0% (fungsi penawaran, dan pengaruh transaksi pada persamaan dasar akuntansi), sehingga aktivitas dan asesmen difokuskan pada kompetensi yang paling lemah tersebut.</w:t>
            </w:r>
          </w:p>
        </w:tc>
      </w:tr>
      <w:tr w:rsidR="00D872F9" w14:paraId="022137CD" w14:textId="77777777">
        <w:tc>
          <w:tcPr>
            <w:tcW w:w="4200" w:type="dxa"/>
            <w:tcMar>
              <w:top w:w="80" w:type="dxa"/>
              <w:left w:w="100" w:type="dxa"/>
              <w:bottom w:w="80" w:type="dxa"/>
              <w:right w:w="100" w:type="dxa"/>
            </w:tcMar>
          </w:tcPr>
          <w:p w14:paraId="3FF8FF91" w14:textId="77777777" w:rsidR="00D872F9" w:rsidRDefault="00000000">
            <w:r>
              <w:rPr>
                <w:rFonts w:ascii="Calibri" w:eastAsia="Calibri" w:hAnsi="Calibri" w:cs="Calibri"/>
                <w:szCs w:val="21"/>
              </w:rPr>
              <w:lastRenderedPageBreak/>
              <w:t>2. Apakah asesmen yang Anda rancang memberikan bukti yang cukup bahwa TP telah tercapai?</w:t>
            </w:r>
          </w:p>
        </w:tc>
        <w:tc>
          <w:tcPr>
            <w:tcW w:w="5150" w:type="dxa"/>
            <w:tcMar>
              <w:top w:w="80" w:type="dxa"/>
              <w:left w:w="100" w:type="dxa"/>
              <w:bottom w:w="80" w:type="dxa"/>
              <w:right w:w="100" w:type="dxa"/>
            </w:tcMar>
          </w:tcPr>
          <w:p w14:paraId="717A13E2" w14:textId="77777777" w:rsidR="00D872F9" w:rsidRDefault="00000000">
            <w:r>
              <w:rPr>
                <w:rFonts w:ascii="Calibri" w:eastAsia="Calibri" w:hAnsi="Calibri" w:cs="Calibri"/>
                <w:szCs w:val="21"/>
              </w:rPr>
              <w:t>Asesmen sumatif dirancang dengan bentuk dan tingkat kompleksitas yang mendekati model soal TKA (PG/PGK-MCMA berbasis stimulus kontekstual), sehingga hasilnya dapat menjadi bukti kesiapan peserta didik menghadapi soal TKA dengan kompetensi serupa.</w:t>
            </w:r>
          </w:p>
        </w:tc>
      </w:tr>
      <w:tr w:rsidR="00D872F9" w14:paraId="28220526" w14:textId="77777777">
        <w:tc>
          <w:tcPr>
            <w:tcW w:w="4200" w:type="dxa"/>
            <w:tcMar>
              <w:top w:w="80" w:type="dxa"/>
              <w:left w:w="100" w:type="dxa"/>
              <w:bottom w:w="80" w:type="dxa"/>
              <w:right w:w="100" w:type="dxa"/>
            </w:tcMar>
          </w:tcPr>
          <w:p w14:paraId="34B5B7BA" w14:textId="77777777" w:rsidR="00D872F9" w:rsidRDefault="00000000">
            <w:r>
              <w:rPr>
                <w:rFonts w:ascii="Calibri" w:eastAsia="Calibri" w:hAnsi="Calibri" w:cs="Calibri"/>
                <w:szCs w:val="21"/>
              </w:rPr>
              <w:t>3. Apakah aktivitas Memahami–Mengaplikasi–Merefleksi yang Anda rancang memberikan pengalaman belajar yang beragam dan kontekstual serta menguatkan litnum?</w:t>
            </w:r>
          </w:p>
        </w:tc>
        <w:tc>
          <w:tcPr>
            <w:tcW w:w="5150" w:type="dxa"/>
            <w:tcMar>
              <w:top w:w="80" w:type="dxa"/>
              <w:left w:w="100" w:type="dxa"/>
              <w:bottom w:w="80" w:type="dxa"/>
              <w:right w:w="100" w:type="dxa"/>
            </w:tcMar>
          </w:tcPr>
          <w:p w14:paraId="0E7FDC8C" w14:textId="77777777" w:rsidR="00D872F9" w:rsidRDefault="00000000">
            <w:r>
              <w:rPr>
                <w:rFonts w:ascii="Calibri" w:eastAsia="Calibri" w:hAnsi="Calibri" w:cs="Calibri"/>
                <w:szCs w:val="21"/>
              </w:rPr>
              <w:t>Aktivitas menggunakan konteks usaha/UMKM nyata di sekitar peserta didik untuk numerasi (menghitung fungsi penawaran, mencatat transaksi keuangan) sehingga memperkuat literasi numerasi sekaligus kemampuan bernalar dan mengambil keputusan ekonomi.</w:t>
            </w:r>
          </w:p>
        </w:tc>
      </w:tr>
      <w:tr w:rsidR="00D872F9" w14:paraId="681052D6" w14:textId="77777777">
        <w:tc>
          <w:tcPr>
            <w:tcW w:w="4200" w:type="dxa"/>
            <w:tcMar>
              <w:top w:w="80" w:type="dxa"/>
              <w:left w:w="100" w:type="dxa"/>
              <w:bottom w:w="80" w:type="dxa"/>
              <w:right w:w="100" w:type="dxa"/>
            </w:tcMar>
          </w:tcPr>
          <w:p w14:paraId="17FD61EF" w14:textId="77777777" w:rsidR="00D872F9" w:rsidRDefault="00000000">
            <w:r>
              <w:rPr>
                <w:rFonts w:ascii="Calibri" w:eastAsia="Calibri" w:hAnsi="Calibri" w:cs="Calibri"/>
                <w:szCs w:val="21"/>
              </w:rPr>
              <w:t>4. Di bagian mana Anda paling merasa kesulitan membangun keselarasan? Apa yang perlu dipelajari lebih lanjut?</w:t>
            </w:r>
          </w:p>
        </w:tc>
        <w:tc>
          <w:tcPr>
            <w:tcW w:w="5150" w:type="dxa"/>
            <w:tcMar>
              <w:top w:w="80" w:type="dxa"/>
              <w:left w:w="100" w:type="dxa"/>
              <w:bottom w:w="80" w:type="dxa"/>
              <w:right w:w="100" w:type="dxa"/>
            </w:tcMar>
          </w:tcPr>
          <w:p w14:paraId="57865723" w14:textId="77777777" w:rsidR="00D872F9" w:rsidRDefault="00000000">
            <w:r>
              <w:rPr>
                <w:rFonts w:ascii="Calibri" w:eastAsia="Calibri" w:hAnsi="Calibri" w:cs="Calibri"/>
                <w:szCs w:val="21"/>
              </w:rPr>
              <w:t>Kesulitan utama pada penyusunan soal PGK (MCMA) yang setara tingkat kompleksitasnya dengan soal TKA, terutama dalam membuat pengecoh (distraktor) yang logis. Perlu mempelajari lebih lanjut kaidah penulisan soal HOTS dan bentuk soal PGK melalui panduan mapel Ekonomi.</w:t>
            </w:r>
          </w:p>
        </w:tc>
      </w:tr>
    </w:tbl>
    <w:p w14:paraId="74F5FDF7" w14:textId="77777777" w:rsidR="00D872F9" w:rsidRDefault="00D872F9">
      <w:pPr>
        <w:spacing w:before="300" w:after="100"/>
      </w:pPr>
    </w:p>
    <w:p w14:paraId="7BEBEDBA" w14:textId="77777777" w:rsidR="00D872F9" w:rsidRDefault="00000000">
      <w:pPr>
        <w:spacing w:after="120"/>
      </w:pPr>
      <w:r>
        <w:rPr>
          <w:rFonts w:ascii="Calibri" w:eastAsia="Calibri" w:hAnsi="Calibri" w:cs="Calibri"/>
          <w:b/>
          <w:bCs/>
          <w:szCs w:val="21"/>
        </w:rPr>
        <w:t>Petunjuk penyimpanan dan unggah LK:</w:t>
      </w:r>
    </w:p>
    <w:p w14:paraId="76F7DD30" w14:textId="77777777" w:rsidR="00D872F9" w:rsidRDefault="00000000">
      <w:pPr>
        <w:spacing w:after="120"/>
      </w:pPr>
      <w:r>
        <w:rPr>
          <w:rFonts w:ascii="Calibri" w:eastAsia="Calibri" w:hAnsi="Calibri" w:cs="Calibri"/>
          <w:szCs w:val="21"/>
        </w:rPr>
        <w:t>Simpan dengan penamaan: Provinsi_Nama Sekolah_Mata Pelajaran_Nama Guru</w:t>
      </w:r>
    </w:p>
    <w:p w14:paraId="6C19F654" w14:textId="77777777" w:rsidR="00D872F9" w:rsidRDefault="00000000">
      <w:pPr>
        <w:spacing w:after="120"/>
      </w:pPr>
      <w:r>
        <w:rPr>
          <w:rFonts w:ascii="Calibri" w:eastAsia="Calibri" w:hAnsi="Calibri" w:cs="Calibri"/>
          <w:szCs w:val="21"/>
        </w:rPr>
        <w:t>Contoh: Aceh_SMAN 2 Sabang_Ekonomi_[Nama Guru]</w:t>
      </w:r>
    </w:p>
    <w:p w14:paraId="4F007B0F" w14:textId="77777777" w:rsidR="00D872F9" w:rsidRDefault="00000000">
      <w:pPr>
        <w:spacing w:after="120"/>
      </w:pPr>
      <w:r>
        <w:rPr>
          <w:rFonts w:ascii="Calibri" w:eastAsia="Calibri" w:hAnsi="Calibri" w:cs="Calibri"/>
          <w:szCs w:val="21"/>
        </w:rPr>
        <w:t>Unggah pada gform yang telah disediakan.</w:t>
      </w:r>
    </w:p>
    <w:sectPr w:rsidR="00D872F9">
      <w:pgSz w:w="11906" w:h="16838"/>
      <w:pgMar w:top="850" w:right="850" w:bottom="850" w:left="85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isplayBackgroundShap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2F9"/>
    <w:rsid w:val="0006249D"/>
    <w:rsid w:val="00484CE6"/>
    <w:rsid w:val="00D872F9"/>
    <w:rsid w:val="504756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0983C5"/>
  <w15:docId w15:val="{B148C27C-6EC3-416B-BEE2-FDFEEF0AC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ID" w:eastAsia="en-ID"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semiHidden="1" w:uiPriority="99" w:unhideWhenUsed="1" w:qFormat="1"/>
    <w:lsdException w:name="caption" w:semiHidden="1" w:unhideWhenUsed="1" w:qFormat="1"/>
    <w:lsdException w:name="footnote reference" w:semiHidden="1" w:uiPriority="99" w:unhideWhenUsed="1"/>
    <w:lsdException w:name="endnote reference" w:semiHidden="1" w:uiPriority="99" w:unhideWhenUsed="1"/>
    <w:lsdException w:name="endnote text" w:semiHidden="1" w:uiPriority="99" w:unhideWhenUsed="1"/>
    <w:lsdException w:name="Title" w:qFormat="1"/>
    <w:lsdException w:name="Default Paragraph Font" w:semiHidden="1" w:qFormat="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1"/>
      <w:szCs w:val="22"/>
    </w:rPr>
  </w:style>
  <w:style w:type="paragraph" w:styleId="Heading1">
    <w:name w:val="heading 1"/>
    <w:next w:val="Normal"/>
    <w:qFormat/>
    <w:pPr>
      <w:outlineLvl w:val="0"/>
    </w:pPr>
    <w:rPr>
      <w:color w:val="2E74B5"/>
      <w:sz w:val="32"/>
      <w:szCs w:val="32"/>
    </w:rPr>
  </w:style>
  <w:style w:type="paragraph" w:styleId="Heading2">
    <w:name w:val="heading 2"/>
    <w:next w:val="Normal"/>
    <w:qFormat/>
    <w:pPr>
      <w:outlineLvl w:val="1"/>
    </w:pPr>
    <w:rPr>
      <w:color w:val="2E74B5"/>
      <w:sz w:val="26"/>
      <w:szCs w:val="26"/>
    </w:rPr>
  </w:style>
  <w:style w:type="paragraph" w:styleId="Heading3">
    <w:name w:val="heading 3"/>
    <w:next w:val="Normal"/>
    <w:qFormat/>
    <w:pPr>
      <w:outlineLvl w:val="2"/>
    </w:pPr>
    <w:rPr>
      <w:color w:val="1F4D78"/>
      <w:sz w:val="24"/>
      <w:szCs w:val="24"/>
    </w:rPr>
  </w:style>
  <w:style w:type="paragraph" w:styleId="Heading4">
    <w:name w:val="heading 4"/>
    <w:next w:val="Normal"/>
    <w:qFormat/>
    <w:pPr>
      <w:outlineLvl w:val="3"/>
    </w:pPr>
    <w:rPr>
      <w:i/>
      <w:iCs/>
      <w:color w:val="2E74B5"/>
      <w:sz w:val="21"/>
      <w:szCs w:val="22"/>
    </w:rPr>
  </w:style>
  <w:style w:type="paragraph" w:styleId="Heading5">
    <w:name w:val="heading 5"/>
    <w:next w:val="Normal"/>
    <w:qFormat/>
    <w:pPr>
      <w:outlineLvl w:val="4"/>
    </w:pPr>
    <w:rPr>
      <w:color w:val="2E74B5"/>
      <w:sz w:val="21"/>
      <w:szCs w:val="22"/>
    </w:rPr>
  </w:style>
  <w:style w:type="paragraph" w:styleId="Heading6">
    <w:name w:val="heading 6"/>
    <w:next w:val="Normal"/>
    <w:qFormat/>
    <w:pPr>
      <w:outlineLvl w:val="5"/>
    </w:pPr>
    <w:rPr>
      <w:color w:val="1F4D78"/>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qFormat/>
  </w:style>
  <w:style w:type="character" w:styleId="Hyperlink">
    <w:name w:val="Hyperlink"/>
    <w:uiPriority w:val="99"/>
    <w:unhideWhenUsed/>
    <w:rPr>
      <w:color w:val="0563C1"/>
      <w:u w:val="single"/>
    </w:rPr>
  </w:style>
  <w:style w:type="paragraph" w:styleId="Title">
    <w:name w:val="Title"/>
    <w:qFormat/>
    <w:rPr>
      <w:sz w:val="56"/>
      <w:szCs w:val="56"/>
    </w:rPr>
  </w:style>
  <w:style w:type="paragraph" w:styleId="ListParagraph">
    <w:name w:val="List Paragraph"/>
    <w:qFormat/>
    <w:rPr>
      <w:sz w:val="21"/>
      <w:szCs w:val="22"/>
    </w:rPr>
  </w:style>
  <w:style w:type="character" w:customStyle="1" w:styleId="FootnoteTextChar">
    <w:name w:val="Footnote Text Char"/>
    <w:link w:val="FootnoteText"/>
    <w:uiPriority w:val="99"/>
    <w:semiHidden/>
    <w:unhideWhenUsed/>
    <w:qFormat/>
    <w:rPr>
      <w:sz w:val="20"/>
      <w:szCs w:val="20"/>
    </w:rPr>
  </w:style>
  <w:style w:type="character" w:customStyle="1" w:styleId="EndnoteTextChar">
    <w:name w:val="Endnote Text Char"/>
    <w:link w:val="EndnoteText"/>
    <w:uiPriority w:val="99"/>
    <w:semiHidden/>
    <w:unhideWhenUsed/>
    <w:qFormat/>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1547</Words>
  <Characters>8822</Characters>
  <Application>Microsoft Office Word</Application>
  <DocSecurity>0</DocSecurity>
  <Lines>73</Lines>
  <Paragraphs>20</Paragraphs>
  <ScaleCrop>false</ScaleCrop>
  <Company/>
  <LinksUpToDate>false</LinksUpToDate>
  <CharactersWithSpaces>10349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lenovoMP2DZMA8@outlook.com</cp:lastModifiedBy>
  <cp:revision>2</cp:revision>
  <dcterms:created xsi:type="dcterms:W3CDTF">2026-08-07T09:17:00Z</dcterms:created>
  <dcterms:modified xsi:type="dcterms:W3CDTF">2026-09-05T08:42:00Z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eyJoZGlkIjoiODU3NzRiOThjMGZhY2I1NGRhMzg0YzNhMjRlNWZhYjAifQ==</vt:lpwstr>
  </property>
  <property fmtid="{D5CDD505-2E9C-101B-9397-08002B2CF9AE}" pid="3" name="KSOProductBuildVer">
    <vt:lpwstr>1033-12.1.0.28032</vt:lpwstr>
  </property>
  <property fmtid="{D5CDD505-2E9C-101B-9397-08002B2CF9AE}" pid="4" name="ICV">
    <vt:lpwstr>28A097EDF4924B6D9327E8EF907D4FCA_12</vt:lpwstr>
  </property>
</Properties>
</file>